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4F2" w:rsidRPr="00880252" w:rsidRDefault="000D04F2" w:rsidP="005D3C89">
      <w:r w:rsidRPr="00880252">
        <w:t>УДК 621.646.616</w:t>
      </w:r>
    </w:p>
    <w:p w:rsidR="00DD1795" w:rsidRPr="00880252" w:rsidRDefault="00DD1795" w:rsidP="005D3C89">
      <w:pPr>
        <w:jc w:val="center"/>
        <w:rPr>
          <w:b/>
        </w:rPr>
      </w:pPr>
    </w:p>
    <w:p w:rsidR="00656E4F" w:rsidRPr="00880252" w:rsidRDefault="000D04F2" w:rsidP="005D3C89">
      <w:pPr>
        <w:jc w:val="center"/>
        <w:rPr>
          <w:b/>
        </w:rPr>
      </w:pPr>
      <w:r w:rsidRPr="00880252">
        <w:rPr>
          <w:b/>
        </w:rPr>
        <w:t xml:space="preserve">ВЛИЯНИЕ ГЕОМЕТРИЧЕСКИХ ПАРАМЕТРОВ ДЕТАЛЕЙ СЕДЕЛЬНОЙ </w:t>
      </w:r>
    </w:p>
    <w:p w:rsidR="000D04F2" w:rsidRPr="00880252" w:rsidRDefault="000D04F2" w:rsidP="005D3C89">
      <w:pPr>
        <w:jc w:val="center"/>
      </w:pPr>
      <w:r w:rsidRPr="00880252">
        <w:rPr>
          <w:b/>
        </w:rPr>
        <w:t>ГРУППЫНА ГЕРМЕТИЧНОСТЬ ШАРОВОГО КРАНА</w:t>
      </w:r>
    </w:p>
    <w:p w:rsidR="000D04F2" w:rsidRPr="00880252" w:rsidRDefault="000D04F2" w:rsidP="005D3C89"/>
    <w:p w:rsidR="000D04F2" w:rsidRPr="00880252" w:rsidRDefault="00880252" w:rsidP="005D3C89">
      <w:pPr>
        <w:jc w:val="center"/>
      </w:pPr>
      <w:r w:rsidRPr="00880252">
        <w:t>Ю.И. Кургузов</w:t>
      </w:r>
      <w:r w:rsidR="000D04F2" w:rsidRPr="00880252">
        <w:rPr>
          <w:vertAlign w:val="superscript"/>
        </w:rPr>
        <w:t xml:space="preserve">1 </w:t>
      </w:r>
      <w:r w:rsidRPr="00880252">
        <w:t>, С.Ю. Кузнецов</w:t>
      </w:r>
      <w:r w:rsidR="000D04F2" w:rsidRPr="00880252">
        <w:rPr>
          <w:vertAlign w:val="superscript"/>
        </w:rPr>
        <w:t>2</w:t>
      </w:r>
      <w:r w:rsidR="000D04F2" w:rsidRPr="00880252">
        <w:t xml:space="preserve">  </w:t>
      </w:r>
    </w:p>
    <w:p w:rsidR="00656E4F" w:rsidRPr="00880252" w:rsidRDefault="00656E4F" w:rsidP="005D3C89">
      <w:pPr>
        <w:jc w:val="center"/>
        <w:rPr>
          <w:vertAlign w:val="superscript"/>
        </w:rPr>
      </w:pPr>
    </w:p>
    <w:p w:rsidR="000D04F2" w:rsidRPr="00880252" w:rsidRDefault="000D04F2" w:rsidP="005D3C89">
      <w:pPr>
        <w:jc w:val="center"/>
        <w:rPr>
          <w:vertAlign w:val="superscript"/>
        </w:rPr>
      </w:pPr>
      <w:r w:rsidRPr="00880252">
        <w:rPr>
          <w:vertAlign w:val="superscript"/>
        </w:rPr>
        <w:t>1</w:t>
      </w:r>
      <w:r w:rsidRPr="00880252">
        <w:t xml:space="preserve"> Самарский государственный технический университет,</w:t>
      </w:r>
    </w:p>
    <w:p w:rsidR="000D04F2" w:rsidRPr="00880252" w:rsidRDefault="000D04F2" w:rsidP="005D3C89">
      <w:pPr>
        <w:jc w:val="center"/>
      </w:pPr>
      <w:r w:rsidRPr="00880252">
        <w:rPr>
          <w:vertAlign w:val="superscript"/>
        </w:rPr>
        <w:t xml:space="preserve"> 2</w:t>
      </w:r>
      <w:r w:rsidRPr="00880252">
        <w:t xml:space="preserve"> ООО «Самараволгомаш»</w:t>
      </w:r>
    </w:p>
    <w:p w:rsidR="000D04F2" w:rsidRDefault="000D04F2" w:rsidP="005D3C89">
      <w:pPr>
        <w:jc w:val="center"/>
      </w:pPr>
    </w:p>
    <w:p w:rsidR="000D04F2" w:rsidRPr="00656E4F" w:rsidRDefault="000D04F2" w:rsidP="005D3C89">
      <w:pPr>
        <w:jc w:val="both"/>
        <w:rPr>
          <w:sz w:val="20"/>
          <w:szCs w:val="20"/>
        </w:rPr>
      </w:pPr>
      <w:r w:rsidRPr="00656E4F">
        <w:rPr>
          <w:sz w:val="20"/>
          <w:szCs w:val="20"/>
        </w:rPr>
        <w:t>На примере конструкции шарового крана проведён анализ размерных цепей с целью определения натягов т</w:t>
      </w:r>
      <w:r w:rsidRPr="00656E4F">
        <w:rPr>
          <w:sz w:val="20"/>
          <w:szCs w:val="20"/>
        </w:rPr>
        <w:t>а</w:t>
      </w:r>
      <w:r w:rsidRPr="00656E4F">
        <w:rPr>
          <w:sz w:val="20"/>
          <w:szCs w:val="20"/>
        </w:rPr>
        <w:t>рельчатых пружин, обеспечивающих герметичность затвора. Натяги определены с  учётом усадки элементов седельной группы, возникающей при приварке концевых соединений.</w:t>
      </w:r>
    </w:p>
    <w:p w:rsidR="000D04F2" w:rsidRPr="00656E4F" w:rsidRDefault="000D04F2" w:rsidP="005D3C89">
      <w:pPr>
        <w:jc w:val="both"/>
        <w:rPr>
          <w:sz w:val="20"/>
          <w:szCs w:val="20"/>
        </w:rPr>
      </w:pPr>
      <w:r w:rsidRPr="00656E4F">
        <w:rPr>
          <w:b/>
          <w:sz w:val="20"/>
          <w:szCs w:val="20"/>
        </w:rPr>
        <w:t>Ключевые слова:</w:t>
      </w:r>
      <w:r w:rsidRPr="00656E4F">
        <w:rPr>
          <w:sz w:val="20"/>
          <w:szCs w:val="20"/>
        </w:rPr>
        <w:t xml:space="preserve"> кран шаровой, уплотнительные соединения, размерный анализ, метод неполной взаимозам</w:t>
      </w:r>
      <w:r w:rsidRPr="00656E4F">
        <w:rPr>
          <w:sz w:val="20"/>
          <w:szCs w:val="20"/>
        </w:rPr>
        <w:t>е</w:t>
      </w:r>
      <w:r w:rsidRPr="00656E4F">
        <w:rPr>
          <w:sz w:val="20"/>
          <w:szCs w:val="20"/>
        </w:rPr>
        <w:t xml:space="preserve">няемости, сварка, усадка сварного шва, тарельчатые пружины, натяг. </w:t>
      </w:r>
    </w:p>
    <w:p w:rsidR="000D04F2" w:rsidRDefault="000D04F2" w:rsidP="005D3C89">
      <w:pPr>
        <w:ind w:firstLine="539"/>
        <w:jc w:val="both"/>
      </w:pPr>
    </w:p>
    <w:p w:rsidR="00656E4F" w:rsidRDefault="00656E4F" w:rsidP="005D3C89">
      <w:pPr>
        <w:ind w:firstLine="539"/>
        <w:jc w:val="both"/>
        <w:sectPr w:rsidR="00656E4F" w:rsidSect="00C241DC">
          <w:footerReference w:type="default" r:id="rId7"/>
          <w:pgSz w:w="11906" w:h="16838"/>
          <w:pgMar w:top="1134" w:right="1134" w:bottom="1134" w:left="1134" w:header="720" w:footer="720" w:gutter="0"/>
          <w:pgNumType w:start="215"/>
          <w:cols w:space="720"/>
          <w:docGrid w:linePitch="600" w:charSpace="32768"/>
        </w:sectPr>
      </w:pPr>
    </w:p>
    <w:p w:rsidR="000D04F2" w:rsidRDefault="000D04F2" w:rsidP="005D3C89">
      <w:pPr>
        <w:ind w:firstLine="539"/>
        <w:jc w:val="both"/>
      </w:pPr>
      <w:r>
        <w:lastRenderedPageBreak/>
        <w:t>Шаровой кран является неотъемлемой частью любой трубопроводной арматуры</w:t>
      </w:r>
      <w:r>
        <w:rPr>
          <w:sz w:val="28"/>
          <w:szCs w:val="28"/>
        </w:rPr>
        <w:t xml:space="preserve"> </w:t>
      </w:r>
      <w:r>
        <w:t>и представляет собой запорное устройство, предназначенное для управления потоками жидкостей или газов, транспортируемых в трубопроводных системах. При работе в ра</w:t>
      </w:r>
      <w:r>
        <w:t>з</w:t>
      </w:r>
      <w:r>
        <w:t>личных системах запорная арматура подве</w:t>
      </w:r>
      <w:r>
        <w:t>р</w:t>
      </w:r>
      <w:r>
        <w:t>гается самым различным воздействиям, св</w:t>
      </w:r>
      <w:r>
        <w:t>я</w:t>
      </w:r>
      <w:r>
        <w:t>занным с высокими и низкими температур</w:t>
      </w:r>
      <w:r>
        <w:t>а</w:t>
      </w:r>
      <w:r>
        <w:t>ми, значительными давлениями, вибраци</w:t>
      </w:r>
      <w:r>
        <w:t>я</w:t>
      </w:r>
      <w:r>
        <w:t>ми, агрессивной средой, степенью загря</w:t>
      </w:r>
      <w:r>
        <w:t>з</w:t>
      </w:r>
      <w:r>
        <w:t>нённости жидкости или газа и др. Надежная её работа определяет эксплуатационную долговечность магистрального трубопров</w:t>
      </w:r>
      <w:r>
        <w:t>о</w:t>
      </w:r>
      <w:r>
        <w:t>да, сохранность перекачиваемого продукта и, как следствие, не наносит урона природе. В значительной степени отказы при эксплу</w:t>
      </w:r>
      <w:r>
        <w:t>а</w:t>
      </w:r>
      <w:r>
        <w:t>тации шаровых кранов вызываются  отсутс</w:t>
      </w:r>
      <w:r>
        <w:t>т</w:t>
      </w:r>
      <w:r>
        <w:t>вием герметичности в соединениях вход</w:t>
      </w:r>
      <w:r>
        <w:t>я</w:t>
      </w:r>
      <w:r>
        <w:t>щих в него деталей.</w:t>
      </w:r>
    </w:p>
    <w:p w:rsidR="000D04F2" w:rsidRDefault="000D04F2" w:rsidP="005D3C89">
      <w:pPr>
        <w:ind w:firstLine="539"/>
        <w:jc w:val="both"/>
      </w:pPr>
      <w:r>
        <w:t>Исследования проведены на 16-дюймовых цельносварных шаровых кранах (рис.1), основными сборочными единицами которых являются корпус с монтируемыми в нём деталями (поз. 1 – 13) и два приваре</w:t>
      </w:r>
      <w:r>
        <w:t>н</w:t>
      </w:r>
      <w:r>
        <w:t>ных к корпусу концевых соединения, в о</w:t>
      </w:r>
      <w:r>
        <w:t>т</w:t>
      </w:r>
      <w:r>
        <w:t>верстиях которых размещены седельные группы деталей (поз. 15 – 21). Концевые с</w:t>
      </w:r>
      <w:r>
        <w:t>о</w:t>
      </w:r>
      <w:r>
        <w:t>единения (поз. 14) служат для установки крана в трубопроводную линию. Одна с</w:t>
      </w:r>
      <w:r>
        <w:t>е</w:t>
      </w:r>
      <w:r>
        <w:t xml:space="preserve">дельная группа расположена на входе, где действует высокое давление перекачиваемой среды, другая группа - с противоположной стороны, где давление понижено. </w:t>
      </w:r>
      <w:r w:rsidR="00B72FB2">
        <w:t>В конс</w:t>
      </w:r>
      <w:r w:rsidR="00B72FB2">
        <w:t>т</w:t>
      </w:r>
      <w:r w:rsidR="00B72FB2">
        <w:t>рукции крана используются активные сёдла</w:t>
      </w:r>
      <w:r w:rsidR="00D60069" w:rsidRPr="00D60069">
        <w:t xml:space="preserve">. </w:t>
      </w:r>
      <w:r>
        <w:t xml:space="preserve">Каждое седло </w:t>
      </w:r>
      <w:r w:rsidR="00B72FB2">
        <w:t>представляется храповым к</w:t>
      </w:r>
      <w:r w:rsidR="00B72FB2">
        <w:t>о</w:t>
      </w:r>
      <w:r w:rsidR="00B72FB2">
        <w:t>лесом, имеющем</w:t>
      </w:r>
      <w:r>
        <w:t xml:space="preserve"> 24 зуба (см. вид </w:t>
      </w:r>
      <w:r>
        <w:rPr>
          <w:i/>
        </w:rPr>
        <w:t>А</w:t>
      </w:r>
      <w:r>
        <w:t>). При з</w:t>
      </w:r>
      <w:r>
        <w:t>а</w:t>
      </w:r>
      <w:r>
        <w:lastRenderedPageBreak/>
        <w:t>крытии крана сёдла поворачиваются закре</w:t>
      </w:r>
      <w:r>
        <w:t>п</w:t>
      </w:r>
      <w:r>
        <w:t>лёнными на шаре собачками (не показанн</w:t>
      </w:r>
      <w:r>
        <w:t>ы</w:t>
      </w:r>
      <w:r>
        <w:t>ми на рис. 1) на угол 15° относительно своей оси, не допуская тем самым локальных в</w:t>
      </w:r>
      <w:r>
        <w:t>ы</w:t>
      </w:r>
      <w:r>
        <w:t>работок уплотнительного вкладыша седла и увеличивая срок службы крана. Враща</w:t>
      </w:r>
      <w:r>
        <w:t>ю</w:t>
      </w:r>
      <w:r>
        <w:t>щиеся седла шарового крана выдерживают большее число циклов открывания и закр</w:t>
      </w:r>
      <w:r>
        <w:t>ы</w:t>
      </w:r>
      <w:r>
        <w:t>вания, чем сёдла без вращения. Седельные группы за счёт натягов защитной и нагр</w:t>
      </w:r>
      <w:r>
        <w:t>у</w:t>
      </w:r>
      <w:r>
        <w:t>зочной тарельчатых пружин обеспечивают герметичность шарового затвора в соедин</w:t>
      </w:r>
      <w:r>
        <w:t>е</w:t>
      </w:r>
      <w:r>
        <w:t>нии шара с вкладышем седла. Дельта-уплотнение, изготовленное из антифрикц</w:t>
      </w:r>
      <w:r>
        <w:t>и</w:t>
      </w:r>
      <w:r>
        <w:t>онного материала, создаёт герметичность по посадочному конусу седла. Уплотнения верхнего штока на рисунке условно не пок</w:t>
      </w:r>
      <w:r>
        <w:t>а</w:t>
      </w:r>
      <w:r>
        <w:t>заны.</w:t>
      </w:r>
    </w:p>
    <w:p w:rsidR="000D04F2" w:rsidRDefault="000D04F2" w:rsidP="005D3C89">
      <w:pPr>
        <w:ind w:firstLine="540"/>
        <w:jc w:val="both"/>
      </w:pPr>
      <w:r>
        <w:t>Закрытость деталей седельной группы не позволяет провести после приварки ко</w:t>
      </w:r>
      <w:r>
        <w:t>н</w:t>
      </w:r>
      <w:r>
        <w:t>цевого соединения прямое измерение нат</w:t>
      </w:r>
      <w:r>
        <w:t>я</w:t>
      </w:r>
      <w:r>
        <w:t>гов (деформаций) двух тарельчатых пружин, создающих силовое замыкание. Предложена косвенная методика определения натягов с помощью анализа сборочных комбинир</w:t>
      </w:r>
      <w:r>
        <w:t>о</w:t>
      </w:r>
      <w:r>
        <w:t>ванно связанных линейных размерных ц</w:t>
      </w:r>
      <w:r>
        <w:t>е</w:t>
      </w:r>
      <w:r>
        <w:t>пей. Обращено внимание на то, что име</w:t>
      </w:r>
      <w:r>
        <w:t>ю</w:t>
      </w:r>
      <w:r>
        <w:t>щиеся в соединениях деталей зазоры и нат</w:t>
      </w:r>
      <w:r>
        <w:t>я</w:t>
      </w:r>
      <w:r>
        <w:t>ги как при подаче давления на входе в кран, так и на выходе из него могут выбираться и в одну и в другую стороны, изменяя деформ</w:t>
      </w:r>
      <w:r>
        <w:t>а</w:t>
      </w:r>
      <w:r>
        <w:t>ции пружин. Для формирования размерных цепей, учитывающих оба эти случая, ра</w:t>
      </w:r>
      <w:r>
        <w:t>с</w:t>
      </w:r>
      <w:r>
        <w:t>смотрены, наряду с используемыми в н</w:t>
      </w:r>
      <w:r>
        <w:t>а</w:t>
      </w:r>
      <w:r>
        <w:t>стоящий момент на производстве расчётн</w:t>
      </w:r>
      <w:r>
        <w:t>ы</w:t>
      </w:r>
      <w:r>
        <w:t>ми схемами, дополнительные размерные ц</w:t>
      </w:r>
      <w:r>
        <w:t>е</w:t>
      </w:r>
      <w:r>
        <w:t xml:space="preserve">пи </w:t>
      </w:r>
      <w:r>
        <w:rPr>
          <w:i/>
        </w:rPr>
        <w:t>А</w:t>
      </w:r>
      <w:r>
        <w:t xml:space="preserve">, </w:t>
      </w:r>
      <w:r>
        <w:rPr>
          <w:i/>
        </w:rPr>
        <w:t>М</w:t>
      </w:r>
      <w:r>
        <w:t xml:space="preserve">, </w:t>
      </w:r>
      <w:r>
        <w:rPr>
          <w:i/>
        </w:rPr>
        <w:t>К</w:t>
      </w:r>
      <w:r>
        <w:t xml:space="preserve"> и </w:t>
      </w:r>
      <w:r>
        <w:rPr>
          <w:i/>
        </w:rPr>
        <w:t>Л</w:t>
      </w:r>
      <w:r>
        <w:t xml:space="preserve"> (рис. 2). </w:t>
      </w:r>
    </w:p>
    <w:p w:rsidR="00656E4F" w:rsidRDefault="00656E4F" w:rsidP="005D3C89">
      <w:pPr>
        <w:ind w:firstLine="539"/>
        <w:jc w:val="both"/>
        <w:sectPr w:rsidR="00656E4F" w:rsidSect="002C06F7">
          <w:type w:val="continuous"/>
          <w:pgSz w:w="11906" w:h="16838"/>
          <w:pgMar w:top="1134" w:right="1134" w:bottom="1134" w:left="1134" w:header="720" w:footer="720" w:gutter="0"/>
          <w:cols w:num="2" w:space="286"/>
          <w:docGrid w:linePitch="600" w:charSpace="32768"/>
        </w:sectPr>
      </w:pPr>
    </w:p>
    <w:p w:rsidR="000D04F2" w:rsidRPr="002C06F7" w:rsidRDefault="00F11EF2" w:rsidP="005D3C89">
      <w:pPr>
        <w:pStyle w:val="21"/>
        <w:spacing w:after="0" w:line="240" w:lineRule="auto"/>
        <w:jc w:val="center"/>
      </w:pPr>
      <w:r w:rsidRPr="002C06F7">
        <w:rPr>
          <w:noProof/>
          <w:lang w:eastAsia="ru-RU"/>
        </w:rPr>
        <w:lastRenderedPageBreak/>
        <w:drawing>
          <wp:inline distT="0" distB="0" distL="0" distR="0">
            <wp:extent cx="5657850" cy="66008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6600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04F2" w:rsidRPr="002C06F7" w:rsidRDefault="000D04F2" w:rsidP="005D3C89">
      <w:pPr>
        <w:jc w:val="center"/>
      </w:pPr>
      <w:r w:rsidRPr="002C06F7">
        <w:t>Рис. 1. Конструктивная схема шарового крана с изображением размерных цепей:</w:t>
      </w:r>
    </w:p>
    <w:p w:rsidR="002C06F7" w:rsidRDefault="000D04F2" w:rsidP="005D3C89">
      <w:pPr>
        <w:jc w:val="center"/>
      </w:pPr>
      <w:r w:rsidRPr="002C06F7">
        <w:t xml:space="preserve">1 – цапфа верхняя; 2 – шток верхний; 3 – оболочка верхняя; 4 – шар; 5 – оболочка </w:t>
      </w:r>
    </w:p>
    <w:p w:rsidR="002C06F7" w:rsidRDefault="000D04F2" w:rsidP="005D3C89">
      <w:pPr>
        <w:jc w:val="center"/>
      </w:pPr>
      <w:r w:rsidRPr="002C06F7">
        <w:t xml:space="preserve">нижняя; 6 – шток нижний; 7 – шток нижний; 8 – пружина; 9 – ухо подъёмное; </w:t>
      </w:r>
    </w:p>
    <w:p w:rsidR="002C06F7" w:rsidRDefault="000D04F2" w:rsidP="005D3C89">
      <w:pPr>
        <w:jc w:val="center"/>
      </w:pPr>
      <w:r w:rsidRPr="002C06F7">
        <w:t xml:space="preserve">10, 11 – подшипник скольжения; 12 – кольцо штока; 13 – вал; 14 – соединение </w:t>
      </w:r>
    </w:p>
    <w:p w:rsidR="002C06F7" w:rsidRDefault="000D04F2" w:rsidP="005D3C89">
      <w:pPr>
        <w:jc w:val="center"/>
      </w:pPr>
      <w:r w:rsidRPr="002C06F7">
        <w:t xml:space="preserve">концевое; 15 – пружина нагрузочная; 16 – кольцо опорное: 17 – дельта-уплотнение; </w:t>
      </w:r>
    </w:p>
    <w:p w:rsidR="000D04F2" w:rsidRPr="002C06F7" w:rsidRDefault="000D04F2" w:rsidP="005D3C89">
      <w:pPr>
        <w:jc w:val="center"/>
      </w:pPr>
      <w:r w:rsidRPr="002C06F7">
        <w:t>18 – пружина защитная; 19 – вкладыш седла; 20 – трубка уплотнительная; 21 - седло</w:t>
      </w:r>
      <w:r w:rsidR="002C06F7" w:rsidRPr="002C06F7">
        <w:t>.</w:t>
      </w:r>
    </w:p>
    <w:p w:rsidR="000D04F2" w:rsidRDefault="000D04F2" w:rsidP="005D3C89">
      <w:pPr>
        <w:jc w:val="both"/>
      </w:pPr>
    </w:p>
    <w:p w:rsidR="00515367" w:rsidRDefault="00515367" w:rsidP="005D3C89">
      <w:pPr>
        <w:ind w:firstLine="540"/>
        <w:jc w:val="both"/>
        <w:sectPr w:rsidR="00515367" w:rsidSect="00656E4F">
          <w:type w:val="continuous"/>
          <w:pgSz w:w="11906" w:h="16838"/>
          <w:pgMar w:top="1134" w:right="1134" w:bottom="1134" w:left="1134" w:header="720" w:footer="720" w:gutter="0"/>
          <w:cols w:space="720"/>
          <w:docGrid w:linePitch="600" w:charSpace="32768"/>
        </w:sectPr>
      </w:pPr>
    </w:p>
    <w:p w:rsidR="002C06F7" w:rsidRDefault="002C06F7" w:rsidP="005D3C89">
      <w:pPr>
        <w:ind w:firstLine="540"/>
        <w:jc w:val="both"/>
      </w:pPr>
      <w:r>
        <w:lastRenderedPageBreak/>
        <w:t>Кроме того, принята во внимание вел</w:t>
      </w:r>
      <w:r>
        <w:t>и</w:t>
      </w:r>
      <w:r>
        <w:t xml:space="preserve">чина усадки концевого соединения после его приварки к оболочке. Усадка отражается на изменении размера </w:t>
      </w:r>
      <w:r>
        <w:rPr>
          <w:lang w:val="en-US"/>
        </w:rPr>
        <w:t>Y</w:t>
      </w:r>
      <w:r>
        <w:t xml:space="preserve"> и, следовательно, на деформации пружин. </w:t>
      </w:r>
    </w:p>
    <w:p w:rsidR="000D04F2" w:rsidRDefault="000D04F2" w:rsidP="005D3C89">
      <w:pPr>
        <w:ind w:firstLine="540"/>
        <w:jc w:val="both"/>
      </w:pPr>
      <w:r>
        <w:t>Расчеты размерных цепей производ</w:t>
      </w:r>
      <w:r>
        <w:t>и</w:t>
      </w:r>
      <w:r>
        <w:t>лись для нормированного параметра распр</w:t>
      </w:r>
      <w:r>
        <w:t>е</w:t>
      </w:r>
      <w:r>
        <w:lastRenderedPageBreak/>
        <w:t xml:space="preserve">деления (коэффициент риска) </w:t>
      </w:r>
      <w:r w:rsidR="007C4C48" w:rsidRPr="007C4C48">
        <w:rPr>
          <w:i/>
          <w:lang w:val="en-US"/>
        </w:rPr>
        <w:t>t</w:t>
      </w:r>
      <w:r w:rsidR="007C4C48" w:rsidRPr="007C4C48">
        <w:t xml:space="preserve"> = 3</w:t>
      </w:r>
      <w:r>
        <w:t>, при к</w:t>
      </w:r>
      <w:r>
        <w:t>о</w:t>
      </w:r>
      <w:r>
        <w:t xml:space="preserve">тором вероятность </w:t>
      </w:r>
      <w:r w:rsidR="007C4C48" w:rsidRPr="007C4C48">
        <w:rPr>
          <w:i/>
          <w:lang w:val="en-US"/>
        </w:rPr>
        <w:t>P</w:t>
      </w:r>
      <w:r w:rsidR="007C4C48">
        <w:t xml:space="preserve"> = 0</w:t>
      </w:r>
      <w:r w:rsidR="007C4C48" w:rsidRPr="007C4C48">
        <w:t>,9973</w:t>
      </w:r>
      <w:r>
        <w:t xml:space="preserve"> и </w:t>
      </w:r>
      <w:r w:rsidR="007C4C48" w:rsidRPr="007C4C48">
        <w:rPr>
          <w:i/>
          <w:lang w:val="en-US"/>
        </w:rPr>
        <w:t>q</w:t>
      </w:r>
      <w:r w:rsidR="007C4C48" w:rsidRPr="007C4C48">
        <w:t xml:space="preserve"> = 0, 0027</w:t>
      </w:r>
      <w:r>
        <w:t xml:space="preserve">. Сначала необходимо проследить изменение звена – зазора </w:t>
      </w:r>
      <w:r w:rsidR="007C4C48" w:rsidRPr="007C4C48">
        <w:rPr>
          <w:i/>
          <w:lang w:val="en-US"/>
        </w:rPr>
        <w:t>A</w:t>
      </w:r>
      <w:r w:rsidR="007C4C48" w:rsidRPr="007C4C48">
        <w:t xml:space="preserve"> </w:t>
      </w:r>
      <w:r w:rsidR="007C4C48" w:rsidRPr="007C4C48">
        <w:rPr>
          <w:vertAlign w:val="subscript"/>
        </w:rPr>
        <w:t>Δ</w:t>
      </w:r>
      <w:r>
        <w:t xml:space="preserve"> - размерной цепи </w:t>
      </w:r>
      <w:r>
        <w:rPr>
          <w:i/>
        </w:rPr>
        <w:t>А</w:t>
      </w:r>
      <w:r>
        <w:t xml:space="preserve"> и св</w:t>
      </w:r>
      <w:r>
        <w:t>я</w:t>
      </w:r>
      <w:r>
        <w:t>занных с ней замыкающих звеньев разме</w:t>
      </w:r>
      <w:r>
        <w:t>р</w:t>
      </w:r>
      <w:r>
        <w:t xml:space="preserve">ных цепей </w:t>
      </w:r>
      <w:r>
        <w:rPr>
          <w:i/>
        </w:rPr>
        <w:t>К</w:t>
      </w:r>
      <w:r>
        <w:t xml:space="preserve"> и </w:t>
      </w:r>
      <w:r>
        <w:rPr>
          <w:i/>
        </w:rPr>
        <w:t>Л</w:t>
      </w:r>
      <w:r>
        <w:t xml:space="preserve">, а также найти замыкающий размер </w:t>
      </w:r>
      <w:r>
        <w:rPr>
          <w:i/>
        </w:rPr>
        <w:t>М</w:t>
      </w:r>
      <w:r w:rsidRPr="000D04F2">
        <w:rPr>
          <w:i/>
        </w:rPr>
        <w:t xml:space="preserve"> </w:t>
      </w:r>
      <w:r>
        <w:rPr>
          <w:vertAlign w:val="subscript"/>
        </w:rPr>
        <w:t>Δ</w:t>
      </w:r>
      <w:r>
        <w:t xml:space="preserve">, численно равный размеру </w:t>
      </w:r>
      <w:r>
        <w:rPr>
          <w:i/>
        </w:rPr>
        <w:t xml:space="preserve">Б </w:t>
      </w:r>
      <w:r>
        <w:rPr>
          <w:vertAlign w:val="subscript"/>
        </w:rPr>
        <w:t>1</w:t>
      </w:r>
      <w:r>
        <w:t>.</w:t>
      </w:r>
    </w:p>
    <w:p w:rsidR="00515367" w:rsidRDefault="00515367" w:rsidP="005D3C89">
      <w:pPr>
        <w:jc w:val="both"/>
        <w:sectPr w:rsidR="00515367" w:rsidSect="005D3C89">
          <w:type w:val="continuous"/>
          <w:pgSz w:w="11906" w:h="16838"/>
          <w:pgMar w:top="1134" w:right="1134" w:bottom="1134" w:left="1134" w:header="720" w:footer="720" w:gutter="0"/>
          <w:cols w:num="2" w:space="286"/>
          <w:docGrid w:linePitch="600" w:charSpace="32768"/>
        </w:sectPr>
      </w:pPr>
    </w:p>
    <w:p w:rsidR="000D04F2" w:rsidRPr="005D3C89" w:rsidRDefault="005D3C89" w:rsidP="005D3C89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1965694" cy="2520000"/>
            <wp:effectExtent l="1905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694" cy="25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drawing>
          <wp:inline distT="0" distB="0" distL="0" distR="0">
            <wp:extent cx="3000017" cy="2520000"/>
            <wp:effectExtent l="1905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017" cy="25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3C89" w:rsidRDefault="005D3C89" w:rsidP="005D3C89">
      <w:pPr>
        <w:jc w:val="center"/>
      </w:pPr>
      <w:r>
        <w:t>а                                                                   б</w:t>
      </w:r>
    </w:p>
    <w:p w:rsidR="005D3C89" w:rsidRDefault="000D04F2" w:rsidP="005D3C89">
      <w:pPr>
        <w:jc w:val="center"/>
      </w:pPr>
      <w:r w:rsidRPr="005D3C89">
        <w:t>Рис.2. Схемы размерных цепей:</w:t>
      </w:r>
      <w:r w:rsidR="005D3C89">
        <w:rPr>
          <w:i/>
        </w:rPr>
        <w:t xml:space="preserve"> </w:t>
      </w:r>
      <w:r w:rsidRPr="005D3C89">
        <w:rPr>
          <w:i/>
        </w:rPr>
        <w:t>а</w:t>
      </w:r>
      <w:r w:rsidRPr="005D3C89">
        <w:t xml:space="preserve"> – общей; </w:t>
      </w:r>
      <w:r w:rsidRPr="005D3C89">
        <w:rPr>
          <w:i/>
        </w:rPr>
        <w:t>б</w:t>
      </w:r>
      <w:r w:rsidRPr="005D3C89">
        <w:t xml:space="preserve"> – дополнительных; </w:t>
      </w:r>
    </w:p>
    <w:p w:rsidR="000D04F2" w:rsidRPr="005D3C89" w:rsidRDefault="000D04F2" w:rsidP="005D3C89">
      <w:pPr>
        <w:jc w:val="center"/>
      </w:pPr>
      <w:r w:rsidRPr="005D3C89">
        <w:rPr>
          <w:i/>
        </w:rPr>
        <w:t>в</w:t>
      </w:r>
      <w:r w:rsidRPr="005D3C89">
        <w:t xml:space="preserve"> – для расчёта натягов пружин</w:t>
      </w:r>
      <w:r w:rsidR="005D3C89">
        <w:t>.</w:t>
      </w:r>
    </w:p>
    <w:p w:rsidR="000D04F2" w:rsidRDefault="000D04F2" w:rsidP="005D3C89">
      <w:pPr>
        <w:jc w:val="center"/>
        <w:rPr>
          <w:sz w:val="22"/>
          <w:szCs w:val="22"/>
        </w:rPr>
      </w:pPr>
    </w:p>
    <w:p w:rsidR="00515367" w:rsidRDefault="00515367" w:rsidP="005D3C89">
      <w:pPr>
        <w:sectPr w:rsidR="00515367" w:rsidSect="00656E4F">
          <w:type w:val="continuous"/>
          <w:pgSz w:w="11906" w:h="16838"/>
          <w:pgMar w:top="1134" w:right="1134" w:bottom="1134" w:left="1134" w:header="720" w:footer="720" w:gutter="0"/>
          <w:cols w:space="720"/>
          <w:docGrid w:linePitch="600" w:charSpace="32768"/>
        </w:sectPr>
      </w:pPr>
    </w:p>
    <w:p w:rsidR="005D3C89" w:rsidRDefault="005D3C89" w:rsidP="005D3C89">
      <w:pPr>
        <w:ind w:firstLine="540"/>
        <w:jc w:val="both"/>
      </w:pPr>
      <w:r>
        <w:lastRenderedPageBreak/>
        <w:t xml:space="preserve">В дополнительной цепи </w:t>
      </w:r>
      <w:r>
        <w:rPr>
          <w:i/>
        </w:rPr>
        <w:t>А</w:t>
      </w:r>
      <w:r>
        <w:t xml:space="preserve"> размеры </w:t>
      </w:r>
      <w:r>
        <w:rPr>
          <w:i/>
        </w:rPr>
        <w:t>А</w:t>
      </w:r>
      <w:r>
        <w:rPr>
          <w:vertAlign w:val="subscript"/>
        </w:rPr>
        <w:t>1</w:t>
      </w:r>
      <w:r>
        <w:t xml:space="preserve"> - толщина кольца подшипника, </w:t>
      </w:r>
      <w:r>
        <w:rPr>
          <w:i/>
        </w:rPr>
        <w:t>А</w:t>
      </w:r>
      <w:r>
        <w:rPr>
          <w:vertAlign w:val="subscript"/>
        </w:rPr>
        <w:t>2</w:t>
      </w:r>
      <w:r>
        <w:t xml:space="preserve"> - половина диаметра штока, </w:t>
      </w:r>
      <w:r>
        <w:rPr>
          <w:i/>
        </w:rPr>
        <w:t>А</w:t>
      </w:r>
      <w:r>
        <w:rPr>
          <w:vertAlign w:val="subscript"/>
        </w:rPr>
        <w:t>3</w:t>
      </w:r>
      <w:r>
        <w:t xml:space="preserve"> - половина диаметра п</w:t>
      </w:r>
      <w:r>
        <w:t>о</w:t>
      </w:r>
      <w:r>
        <w:t>садочного отверстия штока в корпусе. Н</w:t>
      </w:r>
      <w:r>
        <w:t>о</w:t>
      </w:r>
      <w:r>
        <w:t xml:space="preserve">минальное значение замыкающего звена </w:t>
      </w:r>
      <w:r>
        <w:rPr>
          <w:i/>
        </w:rPr>
        <w:t>А</w:t>
      </w:r>
      <w:r>
        <w:rPr>
          <w:vertAlign w:val="subscript"/>
        </w:rPr>
        <w:t>Δ</w:t>
      </w:r>
      <w:r>
        <w:t xml:space="preserve"> между штоком пробки и посадочным ди</w:t>
      </w:r>
      <w:r>
        <w:t>а</w:t>
      </w:r>
      <w:r>
        <w:t>метром цапфы  находили здесь и далее по формуле [2]:</w:t>
      </w:r>
    </w:p>
    <w:p w:rsidR="000D04F2" w:rsidRDefault="000D04F2" w:rsidP="005D3C89">
      <w:pPr>
        <w:jc w:val="center"/>
      </w:pPr>
      <w:r w:rsidRPr="003A70F3">
        <w:rPr>
          <w:position w:val="-25"/>
        </w:rPr>
        <w:object w:dxaOrig="2620" w:dyaOrig="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1.65pt;height:37.05pt" o:ole="" filled="t">
            <v:fill color2="black"/>
            <v:imagedata r:id="rId11" o:title=""/>
          </v:shape>
          <o:OLEObject Type="Embed" ProgID="Equation.3" ShapeID="_x0000_i1025" DrawAspect="Content" ObjectID="_1479559454" r:id="rId12"/>
        </w:object>
      </w:r>
      <w:r>
        <w:t>,</w:t>
      </w:r>
    </w:p>
    <w:p w:rsidR="000D04F2" w:rsidRDefault="000D04F2" w:rsidP="005D3C89">
      <w:r>
        <w:t xml:space="preserve">где </w:t>
      </w:r>
      <w:r w:rsidRPr="003A70F3">
        <w:rPr>
          <w:position w:val="-7"/>
        </w:rPr>
        <w:object w:dxaOrig="260" w:dyaOrig="380">
          <v:shape id="_x0000_i1026" type="#_x0000_t75" style="width:12.35pt;height:18.5pt" o:ole="" filled="t">
            <v:fill color2="black"/>
            <v:imagedata r:id="rId13" o:title=""/>
          </v:shape>
          <o:OLEObject Type="Embed" ProgID="Equation.3" ShapeID="_x0000_i1026" DrawAspect="Content" ObjectID="_1479559455" r:id="rId14"/>
        </w:object>
      </w:r>
      <w:r>
        <w:t xml:space="preserve"> и </w:t>
      </w:r>
      <w:r w:rsidRPr="003A70F3">
        <w:rPr>
          <w:position w:val="-7"/>
        </w:rPr>
        <w:object w:dxaOrig="279" w:dyaOrig="380">
          <v:shape id="_x0000_i1027" type="#_x0000_t75" style="width:14.4pt;height:18.5pt" o:ole="" filled="t">
            <v:fill color2="black"/>
            <v:imagedata r:id="rId15" o:title=""/>
          </v:shape>
          <o:OLEObject Type="Embed" ProgID="Equation.3" ShapeID="_x0000_i1027" DrawAspect="Content" ObjectID="_1479559456" r:id="rId16"/>
        </w:object>
      </w:r>
      <w:r>
        <w:t xml:space="preserve"> - соответственно число увелич</w:t>
      </w:r>
      <w:r>
        <w:t>и</w:t>
      </w:r>
      <w:r>
        <w:t>вающих и уменьшающих звеньев цепи.</w:t>
      </w:r>
    </w:p>
    <w:p w:rsidR="000D04F2" w:rsidRDefault="000D04F2" w:rsidP="005D3C89">
      <w:pPr>
        <w:ind w:firstLine="540"/>
        <w:jc w:val="both"/>
      </w:pPr>
      <w:r>
        <w:t xml:space="preserve">Допуск на замыкающий размер [2] </w:t>
      </w:r>
      <w:r w:rsidRPr="003A70F3">
        <w:rPr>
          <w:position w:val="-26"/>
        </w:rPr>
        <w:object w:dxaOrig="1640" w:dyaOrig="760">
          <v:shape id="_x0000_i1028" type="#_x0000_t75" style="width:81.25pt;height:38.05pt" o:ole="" filled="t">
            <v:fill color2="black"/>
            <v:imagedata r:id="rId17" o:title=""/>
          </v:shape>
          <o:OLEObject Type="Embed" ProgID="Equation.3" ShapeID="_x0000_i1028" DrawAspect="Content" ObjectID="_1479559457" r:id="rId18"/>
        </w:object>
      </w:r>
      <w:r>
        <w:t>, где λ</w:t>
      </w:r>
      <w:r w:rsidRPr="000D04F2">
        <w:rPr>
          <w:i/>
          <w:lang w:val="en-US"/>
        </w:rPr>
        <w:t>i</w:t>
      </w:r>
      <w:r>
        <w:t>´</w:t>
      </w:r>
      <w:r w:rsidRPr="000D04F2">
        <w:t>= 0,111 = 1/9</w:t>
      </w:r>
      <w:r>
        <w:t xml:space="preserve"> - коэ</w:t>
      </w:r>
      <w:r>
        <w:t>ф</w:t>
      </w:r>
      <w:r>
        <w:t>фициент относительного среднеквадратич</w:t>
      </w:r>
      <w:r>
        <w:t>е</w:t>
      </w:r>
      <w:r>
        <w:t>ского отклонения для закона Гаусса при к</w:t>
      </w:r>
      <w:r>
        <w:t>о</w:t>
      </w:r>
      <w:r>
        <w:t xml:space="preserve">эффициенте риска </w:t>
      </w:r>
      <w:r>
        <w:rPr>
          <w:i/>
          <w:lang w:val="en-US"/>
        </w:rPr>
        <w:t>t</w:t>
      </w:r>
      <w:r>
        <w:t xml:space="preserve"> = 3; δ</w:t>
      </w:r>
      <w:r w:rsidRPr="000D04F2">
        <w:rPr>
          <w:i/>
        </w:rPr>
        <w:t xml:space="preserve"> </w:t>
      </w:r>
      <w:r w:rsidRPr="000D04F2">
        <w:rPr>
          <w:i/>
          <w:lang w:val="en-US"/>
        </w:rPr>
        <w:t>i</w:t>
      </w:r>
      <w:r w:rsidRPr="000D04F2">
        <w:t xml:space="preserve"> </w:t>
      </w:r>
      <w:r>
        <w:t>- поля допусков составляющих звеньев цепи.</w:t>
      </w:r>
    </w:p>
    <w:p w:rsidR="000D04F2" w:rsidRDefault="000D04F2" w:rsidP="005D3C89">
      <w:pPr>
        <w:ind w:firstLine="539"/>
        <w:jc w:val="both"/>
      </w:pPr>
      <w:r>
        <w:t>Координата середины поля допуска</w:t>
      </w:r>
    </w:p>
    <w:p w:rsidR="000D04F2" w:rsidRDefault="000D04F2" w:rsidP="005D3C89">
      <w:pPr>
        <w:ind w:firstLine="539"/>
      </w:pPr>
      <w:r w:rsidRPr="003A70F3">
        <w:rPr>
          <w:position w:val="-25"/>
        </w:rPr>
        <w:object w:dxaOrig="2100" w:dyaOrig="740">
          <v:shape id="_x0000_i1029" type="#_x0000_t75" style="width:104.9pt;height:37.05pt" o:ole="" filled="t">
            <v:fill color2="black"/>
            <v:imagedata r:id="rId19" o:title=""/>
          </v:shape>
          <o:OLEObject Type="Embed" ProgID="Equation.3" ShapeID="_x0000_i1029" DrawAspect="Content" ObjectID="_1479559458" r:id="rId20"/>
        </w:object>
      </w:r>
      <w:r>
        <w:t xml:space="preserve">.                                           </w:t>
      </w:r>
    </w:p>
    <w:p w:rsidR="005D3C89" w:rsidRDefault="00515367" w:rsidP="005D3C89">
      <w:pPr>
        <w:ind w:firstLine="540"/>
        <w:jc w:val="both"/>
      </w:pPr>
      <w:r>
        <w:t>в</w:t>
      </w:r>
      <w:r w:rsidR="000D04F2">
        <w:t>ерхнее и нижнее отклонения зам</w:t>
      </w:r>
      <w:r w:rsidR="000D04F2">
        <w:t>ы</w:t>
      </w:r>
      <w:r w:rsidR="000D04F2">
        <w:t xml:space="preserve">кающего звена  </w:t>
      </w:r>
      <w:r w:rsidR="000D04F2" w:rsidRPr="003A70F3">
        <w:rPr>
          <w:position w:val="-19"/>
        </w:rPr>
        <w:object w:dxaOrig="1460" w:dyaOrig="620">
          <v:shape id="_x0000_i1030" type="#_x0000_t75" style="width:73.05pt;height:30.85pt" o:ole="" filled="t">
            <v:fill color2="black"/>
            <v:imagedata r:id="rId21" o:title=""/>
          </v:shape>
          <o:OLEObject Type="Embed" ProgID="Equation.3" ShapeID="_x0000_i1030" DrawAspect="Content" ObjectID="_1479559459" r:id="rId22"/>
        </w:object>
      </w:r>
      <w:r w:rsidR="000D04F2">
        <w:t xml:space="preserve">; </w:t>
      </w:r>
    </w:p>
    <w:p w:rsidR="000D04F2" w:rsidRDefault="000D04F2" w:rsidP="005D3C89">
      <w:pPr>
        <w:ind w:firstLine="540"/>
        <w:jc w:val="both"/>
      </w:pPr>
      <w:r w:rsidRPr="003A70F3">
        <w:rPr>
          <w:position w:val="-19"/>
        </w:rPr>
        <w:object w:dxaOrig="1480" w:dyaOrig="620">
          <v:shape id="_x0000_i1031" type="#_x0000_t75" style="width:74.05pt;height:30.85pt" o:ole="" filled="t">
            <v:fill color2="black"/>
            <v:imagedata r:id="rId23" o:title=""/>
          </v:shape>
          <o:OLEObject Type="Embed" ProgID="Equation.3" ShapeID="_x0000_i1031" DrawAspect="Content" ObjectID="_1479559460" r:id="rId24"/>
        </w:object>
      </w:r>
      <w:r>
        <w:t>.</w:t>
      </w:r>
    </w:p>
    <w:p w:rsidR="000D04F2" w:rsidRDefault="000D04F2" w:rsidP="005D3C89">
      <w:pPr>
        <w:ind w:firstLine="539"/>
      </w:pPr>
      <w:r>
        <w:t xml:space="preserve">                                                                                       </w:t>
      </w:r>
    </w:p>
    <w:p w:rsidR="000D04F2" w:rsidRDefault="000D04F2" w:rsidP="005D3C89">
      <w:pPr>
        <w:ind w:firstLine="539"/>
        <w:jc w:val="both"/>
      </w:pPr>
      <w:r>
        <w:lastRenderedPageBreak/>
        <w:t xml:space="preserve">В дополнительной цепи </w:t>
      </w:r>
      <w:r>
        <w:rPr>
          <w:i/>
        </w:rPr>
        <w:t>К</w:t>
      </w:r>
      <w:r>
        <w:t xml:space="preserve">, размеры звеньев в которой определяются со стороны подаваемого в кран давления, замыкающим звеном является размер </w:t>
      </w:r>
      <w:r>
        <w:rPr>
          <w:i/>
        </w:rPr>
        <w:t>К</w:t>
      </w:r>
      <w:r>
        <w:rPr>
          <w:vertAlign w:val="subscript"/>
        </w:rPr>
        <w:t>Δ</w:t>
      </w:r>
      <w:r>
        <w:t>, входящий с</w:t>
      </w:r>
      <w:r>
        <w:t>о</w:t>
      </w:r>
      <w:r>
        <w:t xml:space="preserve">ставляющим звеном в расчётную схему </w:t>
      </w:r>
      <w:r>
        <w:rPr>
          <w:i/>
        </w:rPr>
        <w:t>Б</w:t>
      </w:r>
      <w:r>
        <w:t xml:space="preserve">. Размер </w:t>
      </w:r>
      <w:r>
        <w:rPr>
          <w:i/>
        </w:rPr>
        <w:t>К</w:t>
      </w:r>
      <w:r>
        <w:t xml:space="preserve"> </w:t>
      </w:r>
      <w:r>
        <w:rPr>
          <w:vertAlign w:val="subscript"/>
        </w:rPr>
        <w:t>1</w:t>
      </w:r>
      <w:r>
        <w:t xml:space="preserve"> = 15,27 ± 0,25 мм измеряется от пробки до торца оболочки с помощью к</w:t>
      </w:r>
      <w:r>
        <w:t>а</w:t>
      </w:r>
      <w:r>
        <w:t xml:space="preserve">либра, базирующегося по диаметру шара Ø417,55 мм (рис. 1, вид Б). Размер </w:t>
      </w:r>
      <w:r>
        <w:rPr>
          <w:i/>
        </w:rPr>
        <w:t>К</w:t>
      </w:r>
      <w:r>
        <w:rPr>
          <w:i/>
          <w:vertAlign w:val="subscript"/>
        </w:rPr>
        <w:t>2</w:t>
      </w:r>
      <w:r>
        <w:t xml:space="preserve"> = </w:t>
      </w:r>
      <w:r>
        <w:rPr>
          <w:i/>
        </w:rPr>
        <w:t>А</w:t>
      </w:r>
      <w:r>
        <w:t xml:space="preserve"> </w:t>
      </w:r>
      <w:r>
        <w:rPr>
          <w:vertAlign w:val="subscript"/>
        </w:rPr>
        <w:t>Δ</w:t>
      </w:r>
      <w:r>
        <w:t xml:space="preserve">. </w:t>
      </w:r>
    </w:p>
    <w:p w:rsidR="000D04F2" w:rsidRDefault="000D04F2" w:rsidP="005D3C89">
      <w:pPr>
        <w:ind w:firstLine="539"/>
        <w:jc w:val="both"/>
      </w:pPr>
      <w:r>
        <w:t xml:space="preserve">Размерная цепь </w:t>
      </w:r>
      <w:r>
        <w:rPr>
          <w:i/>
        </w:rPr>
        <w:t>Л</w:t>
      </w:r>
      <w:r>
        <w:t xml:space="preserve"> составлена по анал</w:t>
      </w:r>
      <w:r>
        <w:t>о</w:t>
      </w:r>
      <w:r>
        <w:t xml:space="preserve">гии с цепью </w:t>
      </w:r>
      <w:r>
        <w:rPr>
          <w:i/>
        </w:rPr>
        <w:t>К</w:t>
      </w:r>
      <w:r>
        <w:t xml:space="preserve"> и содержит те же самые зв</w:t>
      </w:r>
      <w:r>
        <w:t>е</w:t>
      </w:r>
      <w:r>
        <w:t>нья, но рассматривает случай, когда на про</w:t>
      </w:r>
      <w:r>
        <w:t>б</w:t>
      </w:r>
      <w:r>
        <w:t>ку действует давление с противоположной стороны.</w:t>
      </w:r>
    </w:p>
    <w:p w:rsidR="000D04F2" w:rsidRDefault="000D04F2" w:rsidP="005D3C89">
      <w:pPr>
        <w:ind w:firstLine="540"/>
        <w:jc w:val="both"/>
      </w:pPr>
      <w:r>
        <w:t xml:space="preserve">В плоской размерной цепи </w:t>
      </w:r>
      <w:r>
        <w:rPr>
          <w:i/>
        </w:rPr>
        <w:t>М</w:t>
      </w:r>
      <w:r>
        <w:t xml:space="preserve"> расчёт проводился по методу максимума-минимума. Замыкающим звеном </w:t>
      </w:r>
      <w:r>
        <w:rPr>
          <w:i/>
        </w:rPr>
        <w:t>М</w:t>
      </w:r>
      <w:r>
        <w:rPr>
          <w:vertAlign w:val="subscript"/>
        </w:rPr>
        <w:t>Δ</w:t>
      </w:r>
      <w:r>
        <w:t xml:space="preserve"> является расстояние от оси пробки до зоны контакта шара с вкладышем седла.</w:t>
      </w:r>
    </w:p>
    <w:p w:rsidR="000D04F2" w:rsidRDefault="000D04F2" w:rsidP="005D3C89">
      <w:pPr>
        <w:ind w:firstLine="540"/>
        <w:jc w:val="center"/>
      </w:pPr>
      <w:r w:rsidRPr="003A70F3">
        <w:rPr>
          <w:position w:val="-11"/>
        </w:rPr>
        <w:object w:dxaOrig="2160" w:dyaOrig="460">
          <v:shape id="_x0000_i1032" type="#_x0000_t75" style="width:108pt;height:23.65pt" o:ole="" filled="t">
            <v:fill color2="black"/>
            <v:imagedata r:id="rId25" o:title=""/>
          </v:shape>
          <o:OLEObject Type="Embed" ProgID="Equation.3" ShapeID="_x0000_i1032" DrawAspect="Content" ObjectID="_1479559461" r:id="rId26"/>
        </w:object>
      </w:r>
      <w:r>
        <w:t>= 208, 93 мм,</w:t>
      </w:r>
    </w:p>
    <w:p w:rsidR="000D04F2" w:rsidRDefault="000D04F2" w:rsidP="005D3C89">
      <w:pPr>
        <w:ind w:firstLine="540"/>
        <w:jc w:val="center"/>
      </w:pPr>
    </w:p>
    <w:p w:rsidR="000D04F2" w:rsidRDefault="000D04F2" w:rsidP="005D3C89">
      <w:pPr>
        <w:jc w:val="both"/>
      </w:pPr>
      <w:r>
        <w:t xml:space="preserve">где </w:t>
      </w:r>
      <w:r w:rsidRPr="003A70F3">
        <w:rPr>
          <w:position w:val="-5"/>
        </w:rPr>
        <w:object w:dxaOrig="2160" w:dyaOrig="340">
          <v:shape id="_x0000_i1033" type="#_x0000_t75" style="width:108pt;height:17.5pt" o:ole="" filled="t">
            <v:fill color2="black"/>
            <v:imagedata r:id="rId27" o:title=""/>
          </v:shape>
          <o:OLEObject Type="Embed" ProgID="Equation.3" ShapeID="_x0000_i1033" DrawAspect="Content" ObjectID="_1479559462" r:id="rId28"/>
        </w:object>
      </w:r>
      <w:r>
        <w:t xml:space="preserve"> мм - диаметр шл</w:t>
      </w:r>
      <w:r>
        <w:t>и</w:t>
      </w:r>
      <w:r>
        <w:t xml:space="preserve">фованной пробки; </w:t>
      </w:r>
      <w:r w:rsidRPr="003A70F3">
        <w:rPr>
          <w:position w:val="-5"/>
        </w:rPr>
        <w:object w:dxaOrig="1920" w:dyaOrig="340">
          <v:shape id="_x0000_i1034" type="#_x0000_t75" style="width:95.65pt;height:17.5pt" o:ole="" filled="t">
            <v:fill color2="black"/>
            <v:imagedata r:id="rId29" o:title=""/>
          </v:shape>
          <o:OLEObject Type="Embed" ProgID="Equation.3" ShapeID="_x0000_i1034" DrawAspect="Content" ObjectID="_1479559463" r:id="rId30"/>
        </w:object>
      </w:r>
      <w:r>
        <w:t>мм - диаметр, по которому вкладыш седла ко</w:t>
      </w:r>
      <w:r>
        <w:t>н</w:t>
      </w:r>
      <w:r>
        <w:t>тактирует с пробкой.</w:t>
      </w:r>
    </w:p>
    <w:p w:rsidR="000D04F2" w:rsidRDefault="000D04F2" w:rsidP="005D3C89">
      <w:pPr>
        <w:ind w:firstLine="540"/>
      </w:pPr>
      <w:r>
        <w:t>Вычисляя максимальное и минимал</w:t>
      </w:r>
      <w:r>
        <w:t>ь</w:t>
      </w:r>
      <w:r>
        <w:t xml:space="preserve">ное значение замыкающего звена, находим </w:t>
      </w:r>
      <w:r>
        <w:rPr>
          <w:i/>
        </w:rPr>
        <w:t>М</w:t>
      </w:r>
      <w:r>
        <w:rPr>
          <w:vertAlign w:val="subscript"/>
        </w:rPr>
        <w:t>Δ</w:t>
      </w:r>
      <w:r>
        <w:t xml:space="preserve"> = </w:t>
      </w:r>
      <w:r>
        <w:rPr>
          <w:i/>
        </w:rPr>
        <w:t>Б</w:t>
      </w:r>
      <w:r>
        <w:rPr>
          <w:vertAlign w:val="subscript"/>
        </w:rPr>
        <w:t>1</w:t>
      </w:r>
      <w:r>
        <w:t xml:space="preserve"> = 208, 92 ± 0,3 мм.</w:t>
      </w:r>
    </w:p>
    <w:p w:rsidR="000D04F2" w:rsidRDefault="000D04F2" w:rsidP="005D3C89">
      <w:pPr>
        <w:ind w:firstLine="539"/>
        <w:jc w:val="both"/>
      </w:pPr>
      <w:r>
        <w:t>Результаты расчётов размерных цепей приведены в таблице.</w:t>
      </w:r>
    </w:p>
    <w:p w:rsidR="00515367" w:rsidRDefault="00515367" w:rsidP="005D3C89">
      <w:pPr>
        <w:ind w:firstLine="539"/>
        <w:jc w:val="both"/>
        <w:sectPr w:rsidR="00515367" w:rsidSect="005D3C89">
          <w:type w:val="continuous"/>
          <w:pgSz w:w="11906" w:h="16838"/>
          <w:pgMar w:top="1134" w:right="1134" w:bottom="1134" w:left="1134" w:header="720" w:footer="720" w:gutter="0"/>
          <w:cols w:num="2" w:space="286"/>
          <w:docGrid w:linePitch="600" w:charSpace="32768"/>
        </w:sectPr>
      </w:pPr>
    </w:p>
    <w:p w:rsidR="000D04F2" w:rsidRDefault="000D04F2" w:rsidP="005D3C89">
      <w:pPr>
        <w:ind w:firstLine="539"/>
        <w:jc w:val="both"/>
      </w:pPr>
    </w:p>
    <w:p w:rsidR="005D3C89" w:rsidRDefault="005D3C89" w:rsidP="005D3C89">
      <w:r>
        <w:br w:type="page"/>
      </w:r>
    </w:p>
    <w:p w:rsidR="000D04F2" w:rsidRPr="005D3C89" w:rsidRDefault="000D04F2" w:rsidP="005D3C89">
      <w:pPr>
        <w:ind w:firstLine="540"/>
        <w:jc w:val="right"/>
      </w:pPr>
      <w:r w:rsidRPr="005D3C89">
        <w:lastRenderedPageBreak/>
        <w:t xml:space="preserve">Таблица </w:t>
      </w:r>
    </w:p>
    <w:p w:rsidR="000D04F2" w:rsidRDefault="000D04F2" w:rsidP="005D3C89">
      <w:pPr>
        <w:jc w:val="center"/>
      </w:pPr>
      <w:r w:rsidRPr="005D3C89">
        <w:t>Результаты расчетов размерных цепей</w:t>
      </w:r>
    </w:p>
    <w:p w:rsidR="005D3C89" w:rsidRPr="005D3C89" w:rsidRDefault="005D3C89" w:rsidP="005D3C89">
      <w:pPr>
        <w:jc w:val="center"/>
      </w:pPr>
    </w:p>
    <w:tbl>
      <w:tblPr>
        <w:tblW w:w="0" w:type="auto"/>
        <w:tblInd w:w="10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94"/>
        <w:gridCol w:w="4946"/>
        <w:gridCol w:w="1947"/>
        <w:gridCol w:w="1911"/>
      </w:tblGrid>
      <w:tr w:rsidR="000D04F2" w:rsidRPr="005D3C89" w:rsidTr="005D3C89">
        <w:trPr>
          <w:trHeight w:val="380"/>
        </w:trPr>
        <w:tc>
          <w:tcPr>
            <w:tcW w:w="6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D04F2" w:rsidRPr="005D3C89" w:rsidRDefault="000D04F2" w:rsidP="005D3C89">
            <w:pPr>
              <w:snapToGrid w:val="0"/>
              <w:jc w:val="both"/>
            </w:pPr>
          </w:p>
          <w:p w:rsidR="000D04F2" w:rsidRPr="005D3C89" w:rsidRDefault="000D04F2" w:rsidP="005D3C89">
            <w:pPr>
              <w:jc w:val="center"/>
            </w:pPr>
            <w:r w:rsidRPr="005D3C89">
              <w:t>Цепь</w:t>
            </w:r>
          </w:p>
        </w:tc>
        <w:tc>
          <w:tcPr>
            <w:tcW w:w="494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D04F2" w:rsidRPr="005D3C89" w:rsidRDefault="000D04F2" w:rsidP="005D3C89">
            <w:pPr>
              <w:snapToGrid w:val="0"/>
              <w:jc w:val="center"/>
            </w:pPr>
          </w:p>
          <w:p w:rsidR="005D3C89" w:rsidRDefault="000D04F2" w:rsidP="005D3C89">
            <w:pPr>
              <w:jc w:val="center"/>
            </w:pPr>
            <w:r w:rsidRPr="005D3C89">
              <w:t xml:space="preserve">Размеры* и допуски составляющих </w:t>
            </w:r>
          </w:p>
          <w:p w:rsidR="000D04F2" w:rsidRPr="005D3C89" w:rsidRDefault="000D04F2" w:rsidP="005D3C89">
            <w:pPr>
              <w:jc w:val="center"/>
            </w:pPr>
            <w:r w:rsidRPr="005D3C89">
              <w:t>звеньев, мм</w:t>
            </w:r>
          </w:p>
        </w:tc>
        <w:tc>
          <w:tcPr>
            <w:tcW w:w="3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C89" w:rsidRDefault="000D04F2" w:rsidP="005D3C89">
            <w:pPr>
              <w:jc w:val="center"/>
            </w:pPr>
            <w:r w:rsidRPr="005D3C89">
              <w:t>Значение замыкающего</w:t>
            </w:r>
            <w:r w:rsidRPr="005D3C89">
              <w:rPr>
                <w:lang w:val="en-US"/>
              </w:rPr>
              <w:t>**</w:t>
            </w:r>
            <w:r w:rsidRPr="005D3C89">
              <w:t xml:space="preserve"> </w:t>
            </w:r>
          </w:p>
          <w:p w:rsidR="000D04F2" w:rsidRPr="005D3C89" w:rsidRDefault="000D04F2" w:rsidP="005D3C89">
            <w:pPr>
              <w:jc w:val="center"/>
            </w:pPr>
            <w:r w:rsidRPr="005D3C89">
              <w:t>звена, мм,</w:t>
            </w:r>
          </w:p>
        </w:tc>
      </w:tr>
      <w:tr w:rsidR="000D04F2" w:rsidRPr="005D3C89" w:rsidTr="005D3C89">
        <w:trPr>
          <w:trHeight w:val="440"/>
        </w:trPr>
        <w:tc>
          <w:tcPr>
            <w:tcW w:w="6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4F2" w:rsidRPr="005D3C89" w:rsidRDefault="000D04F2" w:rsidP="005D3C89">
            <w:pPr>
              <w:snapToGrid w:val="0"/>
              <w:jc w:val="both"/>
            </w:pPr>
          </w:p>
        </w:tc>
        <w:tc>
          <w:tcPr>
            <w:tcW w:w="49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4F2" w:rsidRPr="005D3C89" w:rsidRDefault="000D04F2" w:rsidP="005D3C89">
            <w:pPr>
              <w:snapToGrid w:val="0"/>
              <w:jc w:val="both"/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C89" w:rsidRDefault="000D04F2" w:rsidP="005D3C89">
            <w:pPr>
              <w:jc w:val="center"/>
            </w:pPr>
            <w:r w:rsidRPr="005D3C89">
              <w:t>со стороны</w:t>
            </w:r>
          </w:p>
          <w:p w:rsidR="005D3C89" w:rsidRDefault="000D04F2" w:rsidP="005D3C89">
            <w:pPr>
              <w:jc w:val="center"/>
            </w:pPr>
            <w:r w:rsidRPr="005D3C89">
              <w:t>подачи давления</w:t>
            </w:r>
          </w:p>
          <w:p w:rsidR="000D04F2" w:rsidRPr="005D3C89" w:rsidRDefault="000D04F2" w:rsidP="005D3C89">
            <w:pPr>
              <w:jc w:val="center"/>
            </w:pPr>
            <w:r w:rsidRPr="005D3C89">
              <w:t>в кран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C89" w:rsidRDefault="000D04F2" w:rsidP="005D3C89">
            <w:pPr>
              <w:jc w:val="center"/>
            </w:pPr>
            <w:r w:rsidRPr="005D3C89">
              <w:t>с противо</w:t>
            </w:r>
            <w:r w:rsidR="005D3C89">
              <w:t>-</w:t>
            </w:r>
          </w:p>
          <w:p w:rsidR="000D04F2" w:rsidRDefault="000D04F2" w:rsidP="005D3C89">
            <w:pPr>
              <w:jc w:val="center"/>
            </w:pPr>
            <w:r w:rsidRPr="005D3C89">
              <w:t xml:space="preserve">положной </w:t>
            </w:r>
          </w:p>
          <w:p w:rsidR="000D04F2" w:rsidRPr="005D3C89" w:rsidRDefault="000D04F2" w:rsidP="005D3C89">
            <w:pPr>
              <w:jc w:val="center"/>
            </w:pPr>
            <w:r w:rsidRPr="005D3C89">
              <w:t>стороны</w:t>
            </w:r>
          </w:p>
        </w:tc>
      </w:tr>
      <w:tr w:rsidR="000D04F2" w:rsidRPr="005D3C89" w:rsidTr="005D3C89">
        <w:trPr>
          <w:trHeight w:val="440"/>
        </w:trPr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4F2" w:rsidRPr="005D3C89" w:rsidRDefault="000D04F2" w:rsidP="005D3C89">
            <w:pPr>
              <w:jc w:val="center"/>
              <w:rPr>
                <w:i/>
              </w:rPr>
            </w:pPr>
            <w:r w:rsidRPr="005D3C89">
              <w:rPr>
                <w:i/>
              </w:rPr>
              <w:t>А</w:t>
            </w:r>
          </w:p>
        </w:tc>
        <w:tc>
          <w:tcPr>
            <w:tcW w:w="4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4F2" w:rsidRPr="005D3C89" w:rsidRDefault="000D04F2" w:rsidP="005D3C89">
            <w:pPr>
              <w:jc w:val="both"/>
            </w:pPr>
            <w:r w:rsidRPr="005D3C89">
              <w:rPr>
                <w:i/>
              </w:rPr>
              <w:t>А</w:t>
            </w:r>
            <w:r w:rsidRPr="005D3C89">
              <w:rPr>
                <w:vertAlign w:val="subscript"/>
              </w:rPr>
              <w:t>1</w:t>
            </w:r>
            <w:r w:rsidRPr="005D3C89">
              <w:t xml:space="preserve"> =1,1</w:t>
            </w:r>
            <w:r w:rsidRPr="005D3C89">
              <w:rPr>
                <w:vertAlign w:val="superscript"/>
              </w:rPr>
              <w:t>+0,07</w:t>
            </w:r>
            <w:r w:rsidRPr="005D3C89">
              <w:t xml:space="preserve">; </w:t>
            </w:r>
            <w:r w:rsidRPr="005D3C89">
              <w:rPr>
                <w:i/>
              </w:rPr>
              <w:t>А</w:t>
            </w:r>
            <w:r w:rsidRPr="005D3C89">
              <w:rPr>
                <w:vertAlign w:val="subscript"/>
              </w:rPr>
              <w:t>2</w:t>
            </w:r>
            <w:r w:rsidRPr="005D3C89">
              <w:t xml:space="preserve"> = 68,205 ± 0,0125;</w:t>
            </w:r>
          </w:p>
          <w:p w:rsidR="000D04F2" w:rsidRPr="005D3C89" w:rsidRDefault="000D04F2" w:rsidP="005D3C89">
            <w:pPr>
              <w:jc w:val="both"/>
            </w:pPr>
            <w:r w:rsidRPr="005D3C89">
              <w:rPr>
                <w:position w:val="-7"/>
              </w:rPr>
              <w:object w:dxaOrig="2140" w:dyaOrig="380">
                <v:shape id="_x0000_i1035" type="#_x0000_t75" style="width:106.95pt;height:18.5pt" o:ole="" filled="t">
                  <v:fill color2="black"/>
                  <v:imagedata r:id="rId31" o:title=""/>
                </v:shape>
                <o:OLEObject Type="Embed" ProgID="Equation.3" ShapeID="_x0000_i1035" DrawAspect="Content" ObjectID="_1479559464" r:id="rId32"/>
              </w:object>
            </w:r>
            <w:r w:rsidRPr="005D3C89">
              <w:t xml:space="preserve">; </w:t>
            </w:r>
            <w:r w:rsidRPr="005D3C89">
              <w:rPr>
                <w:position w:val="-8"/>
              </w:rPr>
              <w:object w:dxaOrig="1440" w:dyaOrig="400">
                <v:shape id="_x0000_i1036" type="#_x0000_t75" style="width:1in;height:20.55pt" o:ole="" filled="t">
                  <v:fill color2="black"/>
                  <v:imagedata r:id="rId33" o:title=""/>
                </v:shape>
                <o:OLEObject Type="Embed" ProgID="Equation.3" ShapeID="_x0000_i1036" DrawAspect="Content" ObjectID="_1479559465" r:id="rId34"/>
              </w:object>
            </w:r>
            <w:r w:rsidRPr="005D3C89">
              <w:t xml:space="preserve"> 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4F2" w:rsidRPr="005D3C89" w:rsidRDefault="000D04F2" w:rsidP="005D3C89">
            <w:pPr>
              <w:snapToGrid w:val="0"/>
              <w:jc w:val="center"/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4F2" w:rsidRPr="005D3C89" w:rsidRDefault="000D04F2" w:rsidP="005D3C89">
            <w:pPr>
              <w:snapToGrid w:val="0"/>
              <w:jc w:val="center"/>
            </w:pPr>
          </w:p>
        </w:tc>
      </w:tr>
      <w:tr w:rsidR="000D04F2" w:rsidRPr="005D3C89" w:rsidTr="005D3C89">
        <w:trPr>
          <w:trHeight w:val="440"/>
        </w:trPr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4F2" w:rsidRPr="005D3C89" w:rsidRDefault="000D04F2" w:rsidP="005D3C89">
            <w:pPr>
              <w:jc w:val="center"/>
              <w:rPr>
                <w:i/>
              </w:rPr>
            </w:pPr>
            <w:r w:rsidRPr="005D3C89">
              <w:rPr>
                <w:i/>
              </w:rPr>
              <w:t>К</w:t>
            </w:r>
          </w:p>
        </w:tc>
        <w:tc>
          <w:tcPr>
            <w:tcW w:w="4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4F2" w:rsidRPr="005D3C89" w:rsidRDefault="000D04F2" w:rsidP="005D3C89">
            <w:pPr>
              <w:jc w:val="both"/>
            </w:pPr>
            <w:r w:rsidRPr="005D3C89">
              <w:rPr>
                <w:i/>
              </w:rPr>
              <w:t>К</w:t>
            </w:r>
            <w:r w:rsidRPr="005D3C89">
              <w:t xml:space="preserve"> </w:t>
            </w:r>
            <w:r w:rsidRPr="005D3C89">
              <w:rPr>
                <w:vertAlign w:val="subscript"/>
              </w:rPr>
              <w:t>1</w:t>
            </w:r>
            <w:r w:rsidRPr="005D3C89">
              <w:t xml:space="preserve"> = 15,27 ± 0,25; </w:t>
            </w:r>
            <w:r w:rsidRPr="005D3C89">
              <w:rPr>
                <w:i/>
              </w:rPr>
              <w:t xml:space="preserve">К </w:t>
            </w:r>
            <w:r w:rsidRPr="005D3C89">
              <w:rPr>
                <w:i/>
                <w:vertAlign w:val="subscript"/>
              </w:rPr>
              <w:t>2</w:t>
            </w:r>
            <w:r w:rsidRPr="005D3C89">
              <w:t xml:space="preserve"> = </w:t>
            </w:r>
            <w:r w:rsidRPr="005D3C89">
              <w:rPr>
                <w:i/>
              </w:rPr>
              <w:t>А</w:t>
            </w:r>
            <w:r w:rsidRPr="005D3C89">
              <w:t xml:space="preserve"> </w:t>
            </w:r>
            <w:r w:rsidRPr="005D3C89">
              <w:rPr>
                <w:vertAlign w:val="subscript"/>
              </w:rPr>
              <w:t>Δ</w:t>
            </w:r>
            <w:r w:rsidRPr="005D3C89">
              <w:t xml:space="preserve"> = </w:t>
            </w:r>
          </w:p>
          <w:p w:rsidR="000D04F2" w:rsidRPr="005D3C89" w:rsidRDefault="000D04F2" w:rsidP="005D3C89">
            <w:pPr>
              <w:jc w:val="both"/>
            </w:pPr>
            <w:r w:rsidRPr="005D3C89">
              <w:t xml:space="preserve">0,22 </w:t>
            </w:r>
            <w:r w:rsidRPr="005D3C89">
              <w:rPr>
                <w:position w:val="-8"/>
              </w:rPr>
              <w:object w:dxaOrig="499" w:dyaOrig="400">
                <v:shape id="_x0000_i1037" type="#_x0000_t75" style="width:24.7pt;height:20.55pt" o:ole="" filled="t">
                  <v:fill color2="black"/>
                  <v:imagedata r:id="rId35" o:title=""/>
                </v:shape>
                <o:OLEObject Type="Embed" ProgID="Equation.3" ShapeID="_x0000_i1037" DrawAspect="Content" ObjectID="_1479559466" r:id="rId36"/>
              </w:object>
            </w:r>
            <w:r w:rsidRPr="005D3C89">
              <w:t xml:space="preserve">; </w:t>
            </w:r>
            <w:r w:rsidRPr="005D3C89">
              <w:rPr>
                <w:position w:val="-8"/>
              </w:rPr>
              <w:object w:dxaOrig="1540" w:dyaOrig="400">
                <v:shape id="_x0000_i1038" type="#_x0000_t75" style="width:77.15pt;height:20.55pt" o:ole="" filled="t">
                  <v:fill color2="black"/>
                  <v:imagedata r:id="rId37" o:title=""/>
                </v:shape>
                <o:OLEObject Type="Embed" ProgID="Equation.3" ShapeID="_x0000_i1038" DrawAspect="Content" ObjectID="_1479559467" r:id="rId38"/>
              </w:objec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4F2" w:rsidRPr="005D3C89" w:rsidRDefault="000D04F2" w:rsidP="005D3C89">
            <w:pPr>
              <w:snapToGrid w:val="0"/>
              <w:jc w:val="center"/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4F2" w:rsidRPr="005D3C89" w:rsidRDefault="000D04F2" w:rsidP="005D3C89">
            <w:pPr>
              <w:snapToGrid w:val="0"/>
              <w:jc w:val="center"/>
            </w:pPr>
          </w:p>
        </w:tc>
      </w:tr>
      <w:tr w:rsidR="000D04F2" w:rsidRPr="005D3C89" w:rsidTr="005D3C89">
        <w:trPr>
          <w:trHeight w:val="440"/>
        </w:trPr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4F2" w:rsidRPr="005D3C89" w:rsidRDefault="000D04F2" w:rsidP="005D3C89">
            <w:pPr>
              <w:jc w:val="center"/>
              <w:rPr>
                <w:i/>
              </w:rPr>
            </w:pPr>
            <w:r w:rsidRPr="005D3C89">
              <w:rPr>
                <w:i/>
              </w:rPr>
              <w:t>Л</w:t>
            </w:r>
          </w:p>
        </w:tc>
        <w:tc>
          <w:tcPr>
            <w:tcW w:w="4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4F2" w:rsidRPr="005D3C89" w:rsidRDefault="000D04F2" w:rsidP="005D3C89">
            <w:pPr>
              <w:jc w:val="both"/>
              <w:rPr>
                <w:i/>
              </w:rPr>
            </w:pPr>
            <w:r w:rsidRPr="005D3C89">
              <w:rPr>
                <w:i/>
              </w:rPr>
              <w:t>Л</w:t>
            </w:r>
            <w:r w:rsidRPr="005D3C89">
              <w:t xml:space="preserve"> </w:t>
            </w:r>
            <w:r w:rsidRPr="005D3C89">
              <w:rPr>
                <w:vertAlign w:val="subscript"/>
              </w:rPr>
              <w:t>1</w:t>
            </w:r>
            <w:r w:rsidRPr="005D3C89">
              <w:t xml:space="preserve"> = 15,27 ± 0,25; </w:t>
            </w:r>
            <w:r w:rsidRPr="005D3C89">
              <w:rPr>
                <w:i/>
              </w:rPr>
              <w:t xml:space="preserve">Л </w:t>
            </w:r>
            <w:r w:rsidRPr="005D3C89">
              <w:rPr>
                <w:i/>
                <w:vertAlign w:val="subscript"/>
              </w:rPr>
              <w:t>2</w:t>
            </w:r>
            <w:r w:rsidRPr="005D3C89">
              <w:t xml:space="preserve"> = </w:t>
            </w:r>
          </w:p>
          <w:p w:rsidR="000D04F2" w:rsidRPr="005D3C89" w:rsidRDefault="000D04F2" w:rsidP="005D3C89">
            <w:pPr>
              <w:jc w:val="both"/>
            </w:pPr>
            <w:r w:rsidRPr="005D3C89">
              <w:rPr>
                <w:i/>
              </w:rPr>
              <w:t>А</w:t>
            </w:r>
            <w:r w:rsidRPr="005D3C89">
              <w:t xml:space="preserve"> </w:t>
            </w:r>
            <w:r w:rsidRPr="005D3C89">
              <w:rPr>
                <w:vertAlign w:val="subscript"/>
              </w:rPr>
              <w:t>Δ</w:t>
            </w:r>
            <w:r w:rsidRPr="005D3C89">
              <w:t xml:space="preserve"> = 0,22 </w:t>
            </w:r>
            <w:r w:rsidRPr="005D3C89">
              <w:rPr>
                <w:position w:val="-8"/>
              </w:rPr>
              <w:object w:dxaOrig="499" w:dyaOrig="400">
                <v:shape id="_x0000_i1039" type="#_x0000_t75" style="width:24.7pt;height:20.55pt" o:ole="" filled="t">
                  <v:fill color2="black"/>
                  <v:imagedata r:id="rId35" o:title=""/>
                </v:shape>
                <o:OLEObject Type="Embed" ProgID="Equation.3" ShapeID="_x0000_i1039" DrawAspect="Content" ObjectID="_1479559468" r:id="rId39"/>
              </w:object>
            </w:r>
            <w:r w:rsidRPr="005D3C89">
              <w:t xml:space="preserve">; </w:t>
            </w:r>
            <w:r w:rsidRPr="005D3C89">
              <w:rPr>
                <w:position w:val="-8"/>
              </w:rPr>
              <w:object w:dxaOrig="1540" w:dyaOrig="400">
                <v:shape id="_x0000_i1040" type="#_x0000_t75" style="width:77.15pt;height:20.55pt" o:ole="" filled="t">
                  <v:fill color2="black"/>
                  <v:imagedata r:id="rId40" o:title=""/>
                </v:shape>
                <o:OLEObject Type="Embed" ProgID="Equation.3" ShapeID="_x0000_i1040" DrawAspect="Content" ObjectID="_1479559469" r:id="rId41"/>
              </w:objec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4F2" w:rsidRPr="005D3C89" w:rsidRDefault="000D04F2" w:rsidP="005D3C89">
            <w:pPr>
              <w:snapToGrid w:val="0"/>
              <w:jc w:val="center"/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4F2" w:rsidRPr="005D3C89" w:rsidRDefault="000D04F2" w:rsidP="005D3C89">
            <w:pPr>
              <w:snapToGrid w:val="0"/>
              <w:jc w:val="center"/>
            </w:pPr>
          </w:p>
        </w:tc>
      </w:tr>
      <w:tr w:rsidR="000D04F2" w:rsidRPr="005D3C89" w:rsidTr="005D3C89">
        <w:trPr>
          <w:trHeight w:val="100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4F2" w:rsidRPr="005D3C89" w:rsidRDefault="000D04F2" w:rsidP="005D3C89">
            <w:pPr>
              <w:jc w:val="center"/>
              <w:rPr>
                <w:i/>
              </w:rPr>
            </w:pPr>
            <w:r w:rsidRPr="005D3C89">
              <w:rPr>
                <w:i/>
              </w:rPr>
              <w:t>Б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4F2" w:rsidRPr="005D3C89" w:rsidRDefault="000D04F2" w:rsidP="005D3C89">
            <w:r w:rsidRPr="005D3C89">
              <w:rPr>
                <w:i/>
              </w:rPr>
              <w:t>Б</w:t>
            </w:r>
            <w:r w:rsidRPr="005D3C89">
              <w:rPr>
                <w:vertAlign w:val="subscript"/>
              </w:rPr>
              <w:t>1</w:t>
            </w:r>
            <w:r w:rsidRPr="005D3C89">
              <w:t xml:space="preserve"> = 208,92 ± 0,3; </w:t>
            </w:r>
            <w:r w:rsidRPr="005D3C89">
              <w:rPr>
                <w:i/>
              </w:rPr>
              <w:t>Б</w:t>
            </w:r>
            <w:r w:rsidRPr="005D3C89">
              <w:rPr>
                <w:vertAlign w:val="subscript"/>
              </w:rPr>
              <w:t>21</w:t>
            </w:r>
            <w:r w:rsidRPr="005D3C89">
              <w:t xml:space="preserve"> = </w:t>
            </w:r>
            <w:r w:rsidRPr="005D3C89">
              <w:rPr>
                <w:i/>
              </w:rPr>
              <w:t>К</w:t>
            </w:r>
            <w:r w:rsidRPr="005D3C89">
              <w:rPr>
                <w:vertAlign w:val="subscript"/>
              </w:rPr>
              <w:t>Δ</w:t>
            </w:r>
            <w:r w:rsidRPr="005D3C89">
              <w:t xml:space="preserve"> =</w:t>
            </w:r>
          </w:p>
          <w:p w:rsidR="000D04F2" w:rsidRPr="005D3C89" w:rsidRDefault="000D04F2" w:rsidP="005D3C89">
            <w:pPr>
              <w:rPr>
                <w:i/>
              </w:rPr>
            </w:pPr>
            <w:r w:rsidRPr="005D3C89">
              <w:t>15,49</w:t>
            </w:r>
            <w:r w:rsidRPr="005D3C89">
              <w:rPr>
                <w:position w:val="-8"/>
              </w:rPr>
              <w:object w:dxaOrig="499" w:dyaOrig="400">
                <v:shape id="_x0000_i1041" type="#_x0000_t75" style="width:24.7pt;height:20.55pt" o:ole="" filled="t">
                  <v:fill color2="black"/>
                  <v:imagedata r:id="rId42" o:title=""/>
                </v:shape>
                <o:OLEObject Type="Embed" ProgID="Equation.3" ShapeID="_x0000_i1041" DrawAspect="Content" ObjectID="_1479559470" r:id="rId43"/>
              </w:object>
            </w:r>
            <w:r w:rsidRPr="005D3C89">
              <w:t xml:space="preserve">; </w:t>
            </w:r>
            <w:r w:rsidRPr="005D3C89">
              <w:rPr>
                <w:i/>
              </w:rPr>
              <w:t>Б</w:t>
            </w:r>
            <w:r w:rsidRPr="005D3C89">
              <w:rPr>
                <w:vertAlign w:val="subscript"/>
              </w:rPr>
              <w:t>22</w:t>
            </w:r>
            <w:r w:rsidRPr="005D3C89">
              <w:t xml:space="preserve"> = </w:t>
            </w:r>
            <w:r w:rsidRPr="005D3C89">
              <w:rPr>
                <w:i/>
              </w:rPr>
              <w:t>Л</w:t>
            </w:r>
            <w:r w:rsidRPr="005D3C89">
              <w:rPr>
                <w:vertAlign w:val="subscript"/>
              </w:rPr>
              <w:t>Δ</w:t>
            </w:r>
            <w:r w:rsidRPr="005D3C89">
              <w:t xml:space="preserve"> = 15,05 </w:t>
            </w:r>
            <w:r w:rsidRPr="005D3C89">
              <w:rPr>
                <w:position w:val="-8"/>
              </w:rPr>
              <w:object w:dxaOrig="499" w:dyaOrig="400">
                <v:shape id="_x0000_i1042" type="#_x0000_t75" style="width:24.7pt;height:20.55pt" o:ole="" filled="t">
                  <v:fill color2="black"/>
                  <v:imagedata r:id="rId44" o:title=""/>
                </v:shape>
                <o:OLEObject Type="Embed" ProgID="Equation.3" ShapeID="_x0000_i1042" DrawAspect="Content" ObjectID="_1479559471" r:id="rId45"/>
              </w:objec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4F2" w:rsidRPr="005D3C89" w:rsidRDefault="000D04F2" w:rsidP="005D3C89">
            <w:pPr>
              <w:jc w:val="center"/>
            </w:pPr>
            <w:r w:rsidRPr="005D3C89">
              <w:rPr>
                <w:i/>
              </w:rPr>
              <w:t>Б</w:t>
            </w:r>
            <w:r w:rsidRPr="005D3C89">
              <w:rPr>
                <w:vertAlign w:val="subscript"/>
              </w:rPr>
              <w:t>Δ1</w:t>
            </w:r>
            <w:r w:rsidRPr="005D3C89">
              <w:t xml:space="preserve"> =</w:t>
            </w:r>
          </w:p>
          <w:p w:rsidR="000D04F2" w:rsidRPr="005D3C89" w:rsidRDefault="000D04F2" w:rsidP="005D3C89">
            <w:pPr>
              <w:jc w:val="center"/>
              <w:rPr>
                <w:i/>
              </w:rPr>
            </w:pPr>
            <w:r w:rsidRPr="005D3C89">
              <w:t>24,42</w:t>
            </w:r>
            <w:r w:rsidRPr="005D3C89">
              <w:rPr>
                <w:position w:val="-8"/>
              </w:rPr>
              <w:object w:dxaOrig="499" w:dyaOrig="400">
                <v:shape id="_x0000_i1043" type="#_x0000_t75" style="width:24.7pt;height:20.55pt" o:ole="" filled="t">
                  <v:fill color2="black"/>
                  <v:imagedata r:id="rId44" o:title=""/>
                </v:shape>
                <o:OLEObject Type="Embed" ProgID="Equation.3" ShapeID="_x0000_i1043" DrawAspect="Content" ObjectID="_1479559472" r:id="rId46"/>
              </w:objec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4F2" w:rsidRPr="005D3C89" w:rsidRDefault="000D04F2" w:rsidP="005D3C89">
            <w:pPr>
              <w:jc w:val="center"/>
            </w:pPr>
            <w:r w:rsidRPr="005D3C89">
              <w:rPr>
                <w:i/>
              </w:rPr>
              <w:t>Б</w:t>
            </w:r>
            <w:r w:rsidRPr="005D3C89">
              <w:rPr>
                <w:vertAlign w:val="subscript"/>
              </w:rPr>
              <w:t>Δ2</w:t>
            </w:r>
            <w:r w:rsidRPr="005D3C89">
              <w:t xml:space="preserve"> = 223,98</w:t>
            </w:r>
            <w:r w:rsidRPr="005D3C89">
              <w:rPr>
                <w:position w:val="-8"/>
              </w:rPr>
              <w:object w:dxaOrig="499" w:dyaOrig="400">
                <v:shape id="_x0000_i1044" type="#_x0000_t75" style="width:24.7pt;height:20.55pt" o:ole="" filled="t">
                  <v:fill color2="black"/>
                  <v:imagedata r:id="rId42" o:title=""/>
                </v:shape>
                <o:OLEObject Type="Embed" ProgID="Equation.3" ShapeID="_x0000_i1044" DrawAspect="Content" ObjectID="_1479559473" r:id="rId47"/>
              </w:object>
            </w:r>
          </w:p>
        </w:tc>
      </w:tr>
      <w:tr w:rsidR="000D04F2" w:rsidRPr="005D3C89" w:rsidTr="005D3C89">
        <w:trPr>
          <w:trHeight w:val="100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4F2" w:rsidRPr="005D3C89" w:rsidRDefault="000D04F2" w:rsidP="005D3C89">
            <w:pPr>
              <w:jc w:val="center"/>
              <w:rPr>
                <w:i/>
              </w:rPr>
            </w:pPr>
            <w:r w:rsidRPr="005D3C89">
              <w:rPr>
                <w:i/>
              </w:rPr>
              <w:t>С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4F2" w:rsidRPr="005D3C89" w:rsidRDefault="000D04F2" w:rsidP="005D3C89">
            <w:pPr>
              <w:rPr>
                <w:i/>
              </w:rPr>
            </w:pPr>
            <w:r w:rsidRPr="005D3C89">
              <w:rPr>
                <w:i/>
              </w:rPr>
              <w:t>С</w:t>
            </w:r>
            <w:r w:rsidRPr="005D3C89">
              <w:rPr>
                <w:vertAlign w:val="subscript"/>
              </w:rPr>
              <w:t xml:space="preserve">1 </w:t>
            </w:r>
            <w:r w:rsidRPr="005D3C89">
              <w:t xml:space="preserve">= 2,89 ± 0,07; </w:t>
            </w:r>
            <w:r w:rsidRPr="005D3C89">
              <w:rPr>
                <w:i/>
              </w:rPr>
              <w:t>С</w:t>
            </w:r>
            <w:r w:rsidRPr="005D3C89">
              <w:rPr>
                <w:vertAlign w:val="subscript"/>
              </w:rPr>
              <w:t>21</w:t>
            </w:r>
            <w:r w:rsidRPr="005D3C89">
              <w:t xml:space="preserve"> = </w:t>
            </w:r>
            <w:r w:rsidRPr="005D3C89">
              <w:rPr>
                <w:i/>
              </w:rPr>
              <w:t>Б</w:t>
            </w:r>
            <w:r w:rsidRPr="005D3C89">
              <w:rPr>
                <w:vertAlign w:val="subscript"/>
              </w:rPr>
              <w:t>21</w:t>
            </w:r>
            <w:r w:rsidRPr="005D3C89">
              <w:t xml:space="preserve"> = </w:t>
            </w:r>
            <w:r w:rsidRPr="005D3C89">
              <w:rPr>
                <w:i/>
              </w:rPr>
              <w:t>К</w:t>
            </w:r>
            <w:r w:rsidRPr="005D3C89">
              <w:rPr>
                <w:vertAlign w:val="subscript"/>
              </w:rPr>
              <w:t>Δ</w:t>
            </w:r>
            <w:r w:rsidRPr="005D3C89">
              <w:t xml:space="preserve"> = 15,49</w:t>
            </w:r>
            <w:r w:rsidRPr="005D3C89">
              <w:rPr>
                <w:position w:val="-8"/>
              </w:rPr>
              <w:object w:dxaOrig="499" w:dyaOrig="400">
                <v:shape id="_x0000_i1045" type="#_x0000_t75" style="width:24.7pt;height:20.55pt" o:ole="" filled="t">
                  <v:fill color2="black"/>
                  <v:imagedata r:id="rId42" o:title=""/>
                </v:shape>
                <o:OLEObject Type="Embed" ProgID="Equation.3" ShapeID="_x0000_i1045" DrawAspect="Content" ObjectID="_1479559474" r:id="rId48"/>
              </w:object>
            </w:r>
            <w:r w:rsidRPr="005D3C89">
              <w:t xml:space="preserve">, </w:t>
            </w:r>
            <w:r w:rsidRPr="005D3C89">
              <w:rPr>
                <w:i/>
              </w:rPr>
              <w:t>С</w:t>
            </w:r>
            <w:r w:rsidRPr="005D3C89">
              <w:rPr>
                <w:vertAlign w:val="subscript"/>
              </w:rPr>
              <w:t>22</w:t>
            </w:r>
            <w:r w:rsidRPr="005D3C89">
              <w:t xml:space="preserve"> = </w:t>
            </w:r>
            <w:r w:rsidRPr="005D3C89">
              <w:rPr>
                <w:i/>
              </w:rPr>
              <w:t>Б</w:t>
            </w:r>
            <w:r w:rsidRPr="005D3C89">
              <w:rPr>
                <w:vertAlign w:val="subscript"/>
              </w:rPr>
              <w:t>22</w:t>
            </w:r>
            <w:r w:rsidRPr="005D3C89">
              <w:t xml:space="preserve"> = </w:t>
            </w:r>
            <w:r w:rsidRPr="005D3C89">
              <w:rPr>
                <w:i/>
              </w:rPr>
              <w:t>Л</w:t>
            </w:r>
            <w:r w:rsidRPr="005D3C89">
              <w:rPr>
                <w:vertAlign w:val="subscript"/>
              </w:rPr>
              <w:t>Δ</w:t>
            </w:r>
            <w:r w:rsidRPr="005D3C89">
              <w:t xml:space="preserve"> = 5,05</w:t>
            </w:r>
            <w:r w:rsidRPr="005D3C89">
              <w:rPr>
                <w:position w:val="-8"/>
              </w:rPr>
              <w:object w:dxaOrig="499" w:dyaOrig="400">
                <v:shape id="_x0000_i1046" type="#_x0000_t75" style="width:24.7pt;height:20.55pt" o:ole="" filled="t">
                  <v:fill color2="black"/>
                  <v:imagedata r:id="rId44" o:title=""/>
                </v:shape>
                <o:OLEObject Type="Embed" ProgID="Equation.3" ShapeID="_x0000_i1046" DrawAspect="Content" ObjectID="_1479559475" r:id="rId49"/>
              </w:objec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4F2" w:rsidRPr="005D3C89" w:rsidRDefault="000D04F2" w:rsidP="005D3C89">
            <w:pPr>
              <w:jc w:val="center"/>
              <w:rPr>
                <w:i/>
              </w:rPr>
            </w:pPr>
            <w:r w:rsidRPr="005D3C89">
              <w:rPr>
                <w:i/>
              </w:rPr>
              <w:t>С</w:t>
            </w:r>
            <w:r w:rsidRPr="005D3C89">
              <w:rPr>
                <w:vertAlign w:val="subscript"/>
              </w:rPr>
              <w:t>Δ1</w:t>
            </w:r>
            <w:r w:rsidRPr="005D3C89">
              <w:t xml:space="preserve"> = 18,38</w:t>
            </w:r>
            <w:r w:rsidRPr="005D3C89">
              <w:rPr>
                <w:position w:val="-8"/>
              </w:rPr>
              <w:object w:dxaOrig="499" w:dyaOrig="400">
                <v:shape id="_x0000_i1047" type="#_x0000_t75" style="width:24.7pt;height:20.55pt" o:ole="" filled="t">
                  <v:fill color2="black"/>
                  <v:imagedata r:id="rId50" o:title=""/>
                </v:shape>
                <o:OLEObject Type="Embed" ProgID="Equation.3" ShapeID="_x0000_i1047" DrawAspect="Content" ObjectID="_1479559476" r:id="rId51"/>
              </w:objec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4F2" w:rsidRPr="005D3C89" w:rsidRDefault="000D04F2" w:rsidP="005D3C89">
            <w:r w:rsidRPr="005D3C89">
              <w:rPr>
                <w:i/>
              </w:rPr>
              <w:t>С</w:t>
            </w:r>
            <w:r w:rsidRPr="005D3C89">
              <w:rPr>
                <w:vertAlign w:val="subscript"/>
              </w:rPr>
              <w:t>Δ2</w:t>
            </w:r>
            <w:r w:rsidRPr="005D3C89">
              <w:t xml:space="preserve"> = 7,94</w:t>
            </w:r>
            <w:r w:rsidRPr="005D3C89">
              <w:rPr>
                <w:position w:val="-8"/>
              </w:rPr>
              <w:object w:dxaOrig="499" w:dyaOrig="400">
                <v:shape id="_x0000_i1048" type="#_x0000_t75" style="width:24.7pt;height:20.55pt" o:ole="" filled="t">
                  <v:fill color2="black"/>
                  <v:imagedata r:id="rId52" o:title=""/>
                </v:shape>
                <o:OLEObject Type="Embed" ProgID="Equation.3" ShapeID="_x0000_i1048" DrawAspect="Content" ObjectID="_1479559477" r:id="rId53"/>
              </w:object>
            </w:r>
          </w:p>
        </w:tc>
      </w:tr>
      <w:tr w:rsidR="000D04F2" w:rsidRPr="005D3C89" w:rsidTr="005D3C89">
        <w:trPr>
          <w:trHeight w:val="100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4F2" w:rsidRPr="005D3C89" w:rsidRDefault="000D04F2" w:rsidP="005D3C89">
            <w:pPr>
              <w:jc w:val="center"/>
              <w:rPr>
                <w:i/>
                <w:lang w:val="en-US"/>
              </w:rPr>
            </w:pPr>
            <w:r w:rsidRPr="005D3C89">
              <w:rPr>
                <w:i/>
                <w:lang w:val="en-US"/>
              </w:rPr>
              <w:t>D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4F2" w:rsidRPr="005D3C89" w:rsidRDefault="000D04F2" w:rsidP="005D3C89">
            <w:pPr>
              <w:rPr>
                <w:i/>
                <w:lang w:val="en-US"/>
              </w:rPr>
            </w:pPr>
            <w:r w:rsidRPr="005D3C89">
              <w:rPr>
                <w:i/>
                <w:lang w:val="en-US"/>
              </w:rPr>
              <w:t>D</w:t>
            </w:r>
            <w:r w:rsidRPr="005D3C89">
              <w:rPr>
                <w:vertAlign w:val="subscript"/>
                <w:lang w:val="en-US"/>
              </w:rPr>
              <w:t>11</w:t>
            </w:r>
            <w:r w:rsidRPr="005D3C89">
              <w:rPr>
                <w:lang w:val="en-US"/>
              </w:rPr>
              <w:t xml:space="preserve"> = </w:t>
            </w:r>
            <w:r w:rsidRPr="005D3C89">
              <w:rPr>
                <w:i/>
                <w:lang w:val="en-US"/>
              </w:rPr>
              <w:t>C</w:t>
            </w:r>
            <w:r w:rsidRPr="005D3C89">
              <w:rPr>
                <w:vertAlign w:val="subscript"/>
                <w:lang w:val="en-US"/>
              </w:rPr>
              <w:t>Δ1</w:t>
            </w:r>
            <w:r w:rsidRPr="005D3C89">
              <w:rPr>
                <w:lang w:val="en-US"/>
              </w:rPr>
              <w:t xml:space="preserve"> = 18,38</w:t>
            </w:r>
            <w:r w:rsidRPr="005D3C89">
              <w:rPr>
                <w:position w:val="-8"/>
              </w:rPr>
              <w:object w:dxaOrig="499" w:dyaOrig="400">
                <v:shape id="_x0000_i1049" type="#_x0000_t75" style="width:24.7pt;height:20.55pt" o:ole="" filled="t">
                  <v:fill color2="black"/>
                  <v:imagedata r:id="rId54" o:title=""/>
                </v:shape>
                <o:OLEObject Type="Embed" ProgID="Equation.3" ShapeID="_x0000_i1049" DrawAspect="Content" ObjectID="_1479559478" r:id="rId55"/>
              </w:object>
            </w:r>
            <w:r w:rsidRPr="005D3C89">
              <w:rPr>
                <w:lang w:val="en-US"/>
              </w:rPr>
              <w:t xml:space="preserve">, </w:t>
            </w:r>
            <w:r w:rsidRPr="005D3C89">
              <w:rPr>
                <w:i/>
                <w:lang w:val="en-US"/>
              </w:rPr>
              <w:t>D</w:t>
            </w:r>
            <w:r w:rsidRPr="005D3C89">
              <w:rPr>
                <w:vertAlign w:val="subscript"/>
                <w:lang w:val="en-US"/>
              </w:rPr>
              <w:t>12</w:t>
            </w:r>
            <w:r w:rsidRPr="005D3C89">
              <w:rPr>
                <w:lang w:val="en-US"/>
              </w:rPr>
              <w:t xml:space="preserve"> = </w:t>
            </w:r>
            <w:r w:rsidRPr="005D3C89">
              <w:rPr>
                <w:i/>
                <w:lang w:val="en-US"/>
              </w:rPr>
              <w:t>C</w:t>
            </w:r>
            <w:r w:rsidRPr="005D3C89">
              <w:rPr>
                <w:vertAlign w:val="subscript"/>
                <w:lang w:val="en-US"/>
              </w:rPr>
              <w:t>Δ2</w:t>
            </w:r>
            <w:r w:rsidRPr="005D3C89">
              <w:rPr>
                <w:lang w:val="en-US"/>
              </w:rPr>
              <w:t xml:space="preserve"> = 17,94</w:t>
            </w:r>
            <w:r w:rsidRPr="005D3C89">
              <w:rPr>
                <w:position w:val="-8"/>
              </w:rPr>
              <w:object w:dxaOrig="499" w:dyaOrig="400">
                <v:shape id="_x0000_i1050" type="#_x0000_t75" style="width:24.7pt;height:20.55pt" o:ole="" filled="t">
                  <v:fill color2="black"/>
                  <v:imagedata r:id="rId52" o:title=""/>
                </v:shape>
                <o:OLEObject Type="Embed" ProgID="Equation.3" ShapeID="_x0000_i1050" DrawAspect="Content" ObjectID="_1479559479" r:id="rId56"/>
              </w:object>
            </w:r>
            <w:r w:rsidRPr="005D3C89">
              <w:rPr>
                <w:lang w:val="en-US"/>
              </w:rPr>
              <w:t xml:space="preserve">, </w:t>
            </w:r>
            <w:r w:rsidRPr="005D3C89">
              <w:rPr>
                <w:i/>
                <w:lang w:val="en-US"/>
              </w:rPr>
              <w:t>D</w:t>
            </w:r>
            <w:r w:rsidRPr="005D3C89">
              <w:rPr>
                <w:vertAlign w:val="subscript"/>
                <w:lang w:val="en-US"/>
              </w:rPr>
              <w:t>2</w:t>
            </w:r>
            <w:r w:rsidRPr="005D3C89">
              <w:rPr>
                <w:lang w:val="en-US"/>
              </w:rPr>
              <w:t xml:space="preserve"> = 13,5 ± 0,07, </w:t>
            </w:r>
            <w:r w:rsidRPr="005D3C89">
              <w:rPr>
                <w:i/>
                <w:lang w:val="en-US"/>
              </w:rPr>
              <w:t>D</w:t>
            </w:r>
            <w:r w:rsidRPr="005D3C89">
              <w:rPr>
                <w:vertAlign w:val="subscript"/>
                <w:lang w:val="en-US"/>
              </w:rPr>
              <w:t>3</w:t>
            </w:r>
            <w:r w:rsidRPr="005D3C89">
              <w:rPr>
                <w:lang w:val="en-US"/>
              </w:rPr>
              <w:t xml:space="preserve"> = 23,65 ± 0,05 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4F2" w:rsidRPr="005D3C89" w:rsidRDefault="000D04F2" w:rsidP="005D3C89">
            <w:pPr>
              <w:jc w:val="center"/>
              <w:rPr>
                <w:i/>
                <w:lang w:val="en-US"/>
              </w:rPr>
            </w:pPr>
            <w:r w:rsidRPr="005D3C89">
              <w:rPr>
                <w:i/>
                <w:lang w:val="en-US"/>
              </w:rPr>
              <w:t>D</w:t>
            </w:r>
            <w:r w:rsidRPr="005D3C89">
              <w:rPr>
                <w:vertAlign w:val="subscript"/>
              </w:rPr>
              <w:t>Δ1</w:t>
            </w:r>
            <w:r w:rsidRPr="005D3C89">
              <w:t xml:space="preserve"> = 8,23</w:t>
            </w:r>
            <w:r w:rsidRPr="005D3C89">
              <w:rPr>
                <w:position w:val="-8"/>
              </w:rPr>
              <w:object w:dxaOrig="499" w:dyaOrig="400">
                <v:shape id="_x0000_i1051" type="#_x0000_t75" style="width:24.7pt;height:20.55pt" o:ole="" filled="t">
                  <v:fill color2="black"/>
                  <v:imagedata r:id="rId57" o:title=""/>
                </v:shape>
                <o:OLEObject Type="Embed" ProgID="Equation.3" ShapeID="_x0000_i1051" DrawAspect="Content" ObjectID="_1479559480" r:id="rId58"/>
              </w:objec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4F2" w:rsidRPr="005D3C89" w:rsidRDefault="000D04F2" w:rsidP="005D3C89">
            <w:pPr>
              <w:jc w:val="center"/>
            </w:pPr>
            <w:r w:rsidRPr="005D3C89">
              <w:rPr>
                <w:i/>
                <w:lang w:val="en-US"/>
              </w:rPr>
              <w:t>D</w:t>
            </w:r>
            <w:r w:rsidRPr="005D3C89">
              <w:rPr>
                <w:vertAlign w:val="subscript"/>
              </w:rPr>
              <w:t>Δ2</w:t>
            </w:r>
            <w:r w:rsidRPr="005D3C89">
              <w:t xml:space="preserve"> = 7,79</w:t>
            </w:r>
            <w:r w:rsidRPr="005D3C89">
              <w:rPr>
                <w:position w:val="-8"/>
              </w:rPr>
              <w:object w:dxaOrig="520" w:dyaOrig="400">
                <v:shape id="_x0000_i1052" type="#_x0000_t75" style="width:25.7pt;height:20.55pt" o:ole="" filled="t">
                  <v:fill color2="black"/>
                  <v:imagedata r:id="rId59" o:title=""/>
                </v:shape>
                <o:OLEObject Type="Embed" ProgID="Equation.3" ShapeID="_x0000_i1052" DrawAspect="Content" ObjectID="_1479559481" r:id="rId60"/>
              </w:object>
            </w:r>
          </w:p>
        </w:tc>
      </w:tr>
      <w:tr w:rsidR="000D04F2" w:rsidRPr="005D3C89" w:rsidTr="005D3C89">
        <w:trPr>
          <w:trHeight w:val="100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4F2" w:rsidRPr="005D3C89" w:rsidRDefault="000D04F2" w:rsidP="005D3C89">
            <w:pPr>
              <w:jc w:val="center"/>
              <w:rPr>
                <w:i/>
              </w:rPr>
            </w:pPr>
            <w:r w:rsidRPr="005D3C89">
              <w:rPr>
                <w:i/>
                <w:lang w:val="en-US"/>
              </w:rPr>
              <w:t>E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4F2" w:rsidRPr="005D3C89" w:rsidRDefault="000D04F2" w:rsidP="005D3C89">
            <w:pPr>
              <w:rPr>
                <w:i/>
              </w:rPr>
            </w:pPr>
            <w:r w:rsidRPr="005D3C89">
              <w:rPr>
                <w:i/>
              </w:rPr>
              <w:t>Е</w:t>
            </w:r>
            <w:r w:rsidRPr="005D3C89">
              <w:rPr>
                <w:vertAlign w:val="subscript"/>
              </w:rPr>
              <w:t>11</w:t>
            </w:r>
            <w:r w:rsidRPr="005D3C89">
              <w:t xml:space="preserve"> = </w:t>
            </w:r>
            <w:r w:rsidRPr="005D3C89">
              <w:rPr>
                <w:i/>
                <w:lang w:val="en-US"/>
              </w:rPr>
              <w:t>D</w:t>
            </w:r>
            <w:r w:rsidRPr="005D3C89">
              <w:rPr>
                <w:vertAlign w:val="subscript"/>
              </w:rPr>
              <w:t>11</w:t>
            </w:r>
            <w:r w:rsidRPr="005D3C89">
              <w:t xml:space="preserve"> = 18,38</w:t>
            </w:r>
            <w:r w:rsidRPr="005D3C89">
              <w:rPr>
                <w:position w:val="-8"/>
              </w:rPr>
              <w:object w:dxaOrig="499" w:dyaOrig="400">
                <v:shape id="_x0000_i1053" type="#_x0000_t75" style="width:24.7pt;height:20.55pt" o:ole="" filled="t">
                  <v:fill color2="black"/>
                  <v:imagedata r:id="rId54" o:title=""/>
                </v:shape>
                <o:OLEObject Type="Embed" ProgID="Equation.3" ShapeID="_x0000_i1053" DrawAspect="Content" ObjectID="_1479559482" r:id="rId61"/>
              </w:object>
            </w:r>
            <w:r w:rsidRPr="005D3C89">
              <w:t xml:space="preserve">, </w:t>
            </w:r>
            <w:r w:rsidRPr="005D3C89">
              <w:rPr>
                <w:i/>
              </w:rPr>
              <w:t>Е</w:t>
            </w:r>
            <w:r w:rsidRPr="005D3C89">
              <w:rPr>
                <w:vertAlign w:val="subscript"/>
              </w:rPr>
              <w:t>12</w:t>
            </w:r>
            <w:r w:rsidRPr="005D3C89">
              <w:t xml:space="preserve"> = </w:t>
            </w:r>
            <w:r w:rsidRPr="005D3C89">
              <w:rPr>
                <w:i/>
                <w:lang w:val="en-US"/>
              </w:rPr>
              <w:t>D</w:t>
            </w:r>
            <w:r w:rsidRPr="005D3C89">
              <w:rPr>
                <w:vertAlign w:val="subscript"/>
              </w:rPr>
              <w:t>12</w:t>
            </w:r>
            <w:r w:rsidRPr="005D3C89">
              <w:t xml:space="preserve"> = 17,94</w:t>
            </w:r>
            <w:r w:rsidRPr="005D3C89">
              <w:rPr>
                <w:position w:val="-8"/>
              </w:rPr>
              <w:object w:dxaOrig="499" w:dyaOrig="400">
                <v:shape id="_x0000_i1054" type="#_x0000_t75" style="width:24.7pt;height:20.55pt" o:ole="" filled="t">
                  <v:fill color2="black"/>
                  <v:imagedata r:id="rId52" o:title=""/>
                </v:shape>
                <o:OLEObject Type="Embed" ProgID="Equation.3" ShapeID="_x0000_i1054" DrawAspect="Content" ObjectID="_1479559483" r:id="rId62"/>
              </w:object>
            </w:r>
            <w:r w:rsidRPr="005D3C89">
              <w:t xml:space="preserve">, </w:t>
            </w:r>
            <w:r w:rsidRPr="005D3C89">
              <w:rPr>
                <w:i/>
              </w:rPr>
              <w:t>Е</w:t>
            </w:r>
            <w:r w:rsidRPr="005D3C89">
              <w:rPr>
                <w:vertAlign w:val="subscript"/>
              </w:rPr>
              <w:t>2</w:t>
            </w:r>
            <w:r w:rsidRPr="005D3C89">
              <w:t xml:space="preserve"> = 41,55 ± 0,12, </w:t>
            </w:r>
            <w:r w:rsidRPr="005D3C89">
              <w:rPr>
                <w:i/>
              </w:rPr>
              <w:t>Е</w:t>
            </w:r>
            <w:r w:rsidRPr="005D3C89">
              <w:rPr>
                <w:vertAlign w:val="subscript"/>
              </w:rPr>
              <w:t>3</w:t>
            </w:r>
            <w:r w:rsidRPr="005D3C89">
              <w:t xml:space="preserve"> = 4,5 ± 0,1, </w:t>
            </w:r>
            <w:r w:rsidRPr="005D3C89">
              <w:rPr>
                <w:i/>
              </w:rPr>
              <w:t>Е</w:t>
            </w:r>
            <w:r w:rsidRPr="005D3C89">
              <w:rPr>
                <w:vertAlign w:val="subscript"/>
              </w:rPr>
              <w:t>4</w:t>
            </w:r>
            <w:r w:rsidRPr="005D3C89">
              <w:t xml:space="preserve"> = 5,0 ± 0,1, </w:t>
            </w:r>
            <w:r w:rsidRPr="005D3C89">
              <w:rPr>
                <w:i/>
              </w:rPr>
              <w:t>Е</w:t>
            </w:r>
            <w:r w:rsidRPr="005D3C89">
              <w:rPr>
                <w:vertAlign w:val="subscript"/>
              </w:rPr>
              <w:t>5</w:t>
            </w:r>
            <w:r w:rsidRPr="005D3C89">
              <w:t xml:space="preserve"> = 40,0 ± 0,07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4F2" w:rsidRPr="005D3C89" w:rsidRDefault="000D04F2" w:rsidP="005D3C89">
            <w:pPr>
              <w:jc w:val="center"/>
              <w:rPr>
                <w:i/>
              </w:rPr>
            </w:pPr>
            <w:r w:rsidRPr="005D3C89">
              <w:rPr>
                <w:i/>
              </w:rPr>
              <w:t>Е</w:t>
            </w:r>
            <w:r w:rsidRPr="005D3C89">
              <w:rPr>
                <w:vertAlign w:val="subscript"/>
              </w:rPr>
              <w:t>Δ1</w:t>
            </w:r>
            <w:r w:rsidRPr="005D3C89">
              <w:t xml:space="preserve"> = 7,33</w:t>
            </w:r>
            <w:r w:rsidRPr="005D3C89">
              <w:rPr>
                <w:position w:val="-8"/>
              </w:rPr>
              <w:object w:dxaOrig="499" w:dyaOrig="400">
                <v:shape id="_x0000_i1055" type="#_x0000_t75" style="width:24.7pt;height:20.55pt" o:ole="" filled="t">
                  <v:fill color2="black"/>
                  <v:imagedata r:id="rId63" o:title=""/>
                </v:shape>
                <o:OLEObject Type="Embed" ProgID="Equation.3" ShapeID="_x0000_i1055" DrawAspect="Content" ObjectID="_1479559484" r:id="rId64"/>
              </w:objec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4F2" w:rsidRPr="005D3C89" w:rsidRDefault="000D04F2" w:rsidP="005D3C89">
            <w:pPr>
              <w:jc w:val="center"/>
            </w:pPr>
            <w:r w:rsidRPr="005D3C89">
              <w:rPr>
                <w:i/>
              </w:rPr>
              <w:t>Е</w:t>
            </w:r>
            <w:r w:rsidRPr="005D3C89">
              <w:rPr>
                <w:vertAlign w:val="subscript"/>
              </w:rPr>
              <w:t>Δ2</w:t>
            </w:r>
            <w:r w:rsidRPr="005D3C89">
              <w:t xml:space="preserve"> = 6,89</w:t>
            </w:r>
            <w:r w:rsidRPr="005D3C89">
              <w:rPr>
                <w:position w:val="-8"/>
              </w:rPr>
              <w:object w:dxaOrig="520" w:dyaOrig="400">
                <v:shape id="_x0000_i1056" type="#_x0000_t75" style="width:25.7pt;height:20.55pt" o:ole="" filled="t">
                  <v:fill color2="black"/>
                  <v:imagedata r:id="rId65" o:title=""/>
                </v:shape>
                <o:OLEObject Type="Embed" ProgID="Equation.3" ShapeID="_x0000_i1056" DrawAspect="Content" ObjectID="_1479559485" r:id="rId66"/>
              </w:object>
            </w:r>
          </w:p>
        </w:tc>
      </w:tr>
      <w:tr w:rsidR="000D04F2" w:rsidRPr="005D3C89" w:rsidTr="005D3C89">
        <w:trPr>
          <w:trHeight w:val="100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4F2" w:rsidRPr="005D3C89" w:rsidRDefault="000D04F2" w:rsidP="005D3C89">
            <w:pPr>
              <w:jc w:val="center"/>
              <w:rPr>
                <w:i/>
              </w:rPr>
            </w:pPr>
            <w:r w:rsidRPr="005D3C89">
              <w:rPr>
                <w:i/>
                <w:lang w:val="en-US"/>
              </w:rPr>
              <w:t>H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4F2" w:rsidRPr="005D3C89" w:rsidRDefault="000D04F2" w:rsidP="005D3C89">
            <w:pPr>
              <w:rPr>
                <w:i/>
              </w:rPr>
            </w:pPr>
            <w:r w:rsidRPr="005D3C89">
              <w:rPr>
                <w:i/>
              </w:rPr>
              <w:t>Н</w:t>
            </w:r>
            <w:r w:rsidRPr="005D3C89">
              <w:rPr>
                <w:vertAlign w:val="subscript"/>
              </w:rPr>
              <w:t>1</w:t>
            </w:r>
            <w:r w:rsidRPr="005D3C89">
              <w:t xml:space="preserve"> = 9,47 ± 0,15, </w:t>
            </w:r>
            <w:r w:rsidRPr="005D3C89">
              <w:rPr>
                <w:i/>
              </w:rPr>
              <w:t>Н</w:t>
            </w:r>
            <w:r w:rsidRPr="005D3C89">
              <w:rPr>
                <w:vertAlign w:val="subscript"/>
              </w:rPr>
              <w:t>21</w:t>
            </w:r>
            <w:r w:rsidRPr="005D3C89">
              <w:t xml:space="preserve"> = </w:t>
            </w:r>
            <w:r w:rsidRPr="005D3C89">
              <w:rPr>
                <w:i/>
                <w:lang w:val="en-US"/>
              </w:rPr>
              <w:t>D</w:t>
            </w:r>
            <w:r w:rsidRPr="005D3C89">
              <w:rPr>
                <w:vertAlign w:val="subscript"/>
              </w:rPr>
              <w:t>Δ1</w:t>
            </w:r>
            <w:r w:rsidRPr="005D3C89">
              <w:t xml:space="preserve"> = 8,23</w:t>
            </w:r>
            <w:r w:rsidRPr="005D3C89">
              <w:rPr>
                <w:position w:val="-8"/>
              </w:rPr>
              <w:object w:dxaOrig="499" w:dyaOrig="400">
                <v:shape id="_x0000_i1057" type="#_x0000_t75" style="width:24.7pt;height:20.55pt" o:ole="" filled="t">
                  <v:fill color2="black"/>
                  <v:imagedata r:id="rId57" o:title=""/>
                </v:shape>
                <o:OLEObject Type="Embed" ProgID="Equation.3" ShapeID="_x0000_i1057" DrawAspect="Content" ObjectID="_1479559486" r:id="rId67"/>
              </w:object>
            </w:r>
            <w:r w:rsidRPr="005D3C89">
              <w:t xml:space="preserve">, </w:t>
            </w:r>
            <w:r w:rsidRPr="005D3C89">
              <w:rPr>
                <w:i/>
              </w:rPr>
              <w:t>Н</w:t>
            </w:r>
            <w:r w:rsidRPr="005D3C89">
              <w:rPr>
                <w:vertAlign w:val="subscript"/>
              </w:rPr>
              <w:t>22</w:t>
            </w:r>
            <w:r w:rsidRPr="005D3C89">
              <w:t xml:space="preserve"> = </w:t>
            </w:r>
            <w:r w:rsidRPr="005D3C89">
              <w:rPr>
                <w:i/>
                <w:lang w:val="en-US"/>
              </w:rPr>
              <w:t>D</w:t>
            </w:r>
            <w:r w:rsidRPr="005D3C89">
              <w:rPr>
                <w:vertAlign w:val="subscript"/>
              </w:rPr>
              <w:t>Δ2</w:t>
            </w:r>
            <w:r w:rsidRPr="005D3C89">
              <w:t xml:space="preserve"> = 7,79 </w:t>
            </w:r>
            <w:r w:rsidRPr="005D3C89">
              <w:rPr>
                <w:position w:val="-8"/>
              </w:rPr>
              <w:object w:dxaOrig="520" w:dyaOrig="400">
                <v:shape id="_x0000_i1058" type="#_x0000_t75" style="width:25.7pt;height:20.55pt" o:ole="" filled="t">
                  <v:fill color2="black"/>
                  <v:imagedata r:id="rId59" o:title=""/>
                </v:shape>
                <o:OLEObject Type="Embed" ProgID="Equation.3" ShapeID="_x0000_i1058" DrawAspect="Content" ObjectID="_1479559487" r:id="rId68"/>
              </w:object>
            </w:r>
            <w:r w:rsidRPr="005D3C89">
              <w:t xml:space="preserve"> 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4F2" w:rsidRPr="005D3C89" w:rsidRDefault="000D04F2" w:rsidP="005D3C89">
            <w:pPr>
              <w:jc w:val="center"/>
              <w:rPr>
                <w:i/>
              </w:rPr>
            </w:pPr>
            <w:r w:rsidRPr="005D3C89">
              <w:rPr>
                <w:i/>
              </w:rPr>
              <w:t>Н</w:t>
            </w:r>
            <w:r w:rsidRPr="005D3C89">
              <w:rPr>
                <w:vertAlign w:val="subscript"/>
              </w:rPr>
              <w:t>Δ1</w:t>
            </w:r>
            <w:r w:rsidRPr="005D3C89">
              <w:t xml:space="preserve"> = 1,24</w:t>
            </w:r>
            <w:r w:rsidRPr="005D3C89">
              <w:rPr>
                <w:position w:val="-15"/>
              </w:rPr>
              <w:object w:dxaOrig="499" w:dyaOrig="540">
                <v:shape id="_x0000_i1059" type="#_x0000_t75" style="width:24.7pt;height:26.75pt" o:ole="" filled="t">
                  <v:fill color2="black"/>
                  <v:imagedata r:id="rId69" o:title=""/>
                </v:shape>
                <o:OLEObject Type="Embed" ProgID="Equation.3" ShapeID="_x0000_i1059" DrawAspect="Content" ObjectID="_1479559488" r:id="rId70"/>
              </w:objec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4F2" w:rsidRPr="005D3C89" w:rsidRDefault="000D04F2" w:rsidP="005D3C89">
            <w:pPr>
              <w:jc w:val="center"/>
            </w:pPr>
            <w:r w:rsidRPr="005D3C89">
              <w:rPr>
                <w:i/>
              </w:rPr>
              <w:t>Н</w:t>
            </w:r>
            <w:r w:rsidRPr="005D3C89">
              <w:rPr>
                <w:vertAlign w:val="subscript"/>
              </w:rPr>
              <w:t>Δ2</w:t>
            </w:r>
            <w:r w:rsidRPr="005D3C89">
              <w:t xml:space="preserve"> = 1,68</w:t>
            </w:r>
            <w:r w:rsidRPr="005D3C89">
              <w:rPr>
                <w:position w:val="-8"/>
              </w:rPr>
              <w:object w:dxaOrig="499" w:dyaOrig="400">
                <v:shape id="_x0000_i1060" type="#_x0000_t75" style="width:24.7pt;height:20.55pt" o:ole="" filled="t">
                  <v:fill color2="black"/>
                  <v:imagedata r:id="rId71" o:title=""/>
                </v:shape>
                <o:OLEObject Type="Embed" ProgID="Equation.3" ShapeID="_x0000_i1060" DrawAspect="Content" ObjectID="_1479559489" r:id="rId72"/>
              </w:object>
            </w:r>
          </w:p>
        </w:tc>
      </w:tr>
      <w:tr w:rsidR="000D04F2" w:rsidRPr="005D3C89" w:rsidTr="005D3C89">
        <w:trPr>
          <w:trHeight w:val="100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4F2" w:rsidRPr="005D3C89" w:rsidRDefault="000D04F2" w:rsidP="005D3C89">
            <w:pPr>
              <w:jc w:val="center"/>
            </w:pPr>
            <w:r w:rsidRPr="005D3C89">
              <w:rPr>
                <w:i/>
                <w:lang w:val="en-US"/>
              </w:rPr>
              <w:t>H´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4F2" w:rsidRPr="005D3C89" w:rsidRDefault="000D04F2" w:rsidP="005D3C89">
            <w:pPr>
              <w:rPr>
                <w:i/>
              </w:rPr>
            </w:pPr>
            <w:r w:rsidRPr="005D3C89">
              <w:t>С учётом усадки после сварки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4F2" w:rsidRPr="005D3C89" w:rsidRDefault="000D04F2" w:rsidP="005D3C89">
            <w:pPr>
              <w:jc w:val="center"/>
              <w:rPr>
                <w:i/>
              </w:rPr>
            </w:pPr>
            <w:r w:rsidRPr="005D3C89">
              <w:rPr>
                <w:i/>
              </w:rPr>
              <w:t>Н</w:t>
            </w:r>
            <w:r w:rsidRPr="005D3C89">
              <w:rPr>
                <w:i/>
                <w:lang w:val="en-US"/>
              </w:rPr>
              <w:t>´</w:t>
            </w:r>
            <w:r w:rsidRPr="005D3C89">
              <w:rPr>
                <w:vertAlign w:val="subscript"/>
              </w:rPr>
              <w:t>Δ1</w:t>
            </w:r>
            <w:r w:rsidRPr="005D3C89">
              <w:t xml:space="preserve"> = 2,84</w:t>
            </w:r>
            <w:r w:rsidRPr="005D3C89">
              <w:rPr>
                <w:position w:val="-15"/>
              </w:rPr>
              <w:object w:dxaOrig="520" w:dyaOrig="540">
                <v:shape id="_x0000_i1061" type="#_x0000_t75" style="width:25.7pt;height:26.75pt" o:ole="" filled="t">
                  <v:fill color2="black"/>
                  <v:imagedata r:id="rId73" o:title=""/>
                </v:shape>
                <o:OLEObject Type="Embed" ProgID="Equation.3" ShapeID="_x0000_i1061" DrawAspect="Content" ObjectID="_1479559490" r:id="rId74"/>
              </w:objec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4F2" w:rsidRPr="005D3C89" w:rsidRDefault="000D04F2" w:rsidP="005D3C89">
            <w:r w:rsidRPr="005D3C89">
              <w:rPr>
                <w:i/>
              </w:rPr>
              <w:t>Н</w:t>
            </w:r>
            <w:r w:rsidRPr="005D3C89">
              <w:rPr>
                <w:i/>
                <w:lang w:val="en-US"/>
              </w:rPr>
              <w:t>´</w:t>
            </w:r>
            <w:r w:rsidRPr="005D3C89">
              <w:rPr>
                <w:vertAlign w:val="subscript"/>
              </w:rPr>
              <w:t>Δ2</w:t>
            </w:r>
            <w:r w:rsidRPr="005D3C89">
              <w:t xml:space="preserve"> = ,28</w:t>
            </w:r>
            <w:r w:rsidRPr="005D3C89">
              <w:rPr>
                <w:position w:val="-8"/>
              </w:rPr>
              <w:object w:dxaOrig="499" w:dyaOrig="400">
                <v:shape id="_x0000_i1062" type="#_x0000_t75" style="width:24.7pt;height:20.55pt" o:ole="" filled="t">
                  <v:fill color2="black"/>
                  <v:imagedata r:id="rId71" o:title=""/>
                </v:shape>
                <o:OLEObject Type="Embed" ProgID="Equation.3" ShapeID="_x0000_i1062" DrawAspect="Content" ObjectID="_1479559491" r:id="rId75"/>
              </w:object>
            </w:r>
          </w:p>
        </w:tc>
      </w:tr>
      <w:tr w:rsidR="000D04F2" w:rsidRPr="005D3C89" w:rsidTr="005D3C89">
        <w:trPr>
          <w:trHeight w:val="100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4F2" w:rsidRPr="005D3C89" w:rsidRDefault="000D04F2" w:rsidP="005D3C89">
            <w:pPr>
              <w:jc w:val="center"/>
              <w:rPr>
                <w:i/>
              </w:rPr>
            </w:pPr>
            <w:r w:rsidRPr="005D3C89">
              <w:rPr>
                <w:i/>
                <w:lang w:val="en-US"/>
              </w:rPr>
              <w:t>O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4F2" w:rsidRPr="005D3C89" w:rsidRDefault="000D04F2" w:rsidP="005D3C89">
            <w:r w:rsidRPr="005D3C89">
              <w:rPr>
                <w:i/>
              </w:rPr>
              <w:t>О</w:t>
            </w:r>
            <w:r w:rsidRPr="005D3C89">
              <w:rPr>
                <w:vertAlign w:val="subscript"/>
              </w:rPr>
              <w:t>1</w:t>
            </w:r>
            <w:r w:rsidRPr="005D3C89">
              <w:t xml:space="preserve"> = 8,0 ± 0,15, </w:t>
            </w:r>
            <w:r w:rsidRPr="005D3C89">
              <w:rPr>
                <w:i/>
              </w:rPr>
              <w:t>О</w:t>
            </w:r>
            <w:r w:rsidRPr="005D3C89">
              <w:rPr>
                <w:vertAlign w:val="subscript"/>
              </w:rPr>
              <w:t>21</w:t>
            </w:r>
            <w:r w:rsidRPr="005D3C89">
              <w:t xml:space="preserve"> = </w:t>
            </w:r>
            <w:r w:rsidRPr="005D3C89">
              <w:rPr>
                <w:i/>
              </w:rPr>
              <w:t>Е</w:t>
            </w:r>
            <w:r w:rsidRPr="005D3C89">
              <w:rPr>
                <w:vertAlign w:val="subscript"/>
              </w:rPr>
              <w:t>Δ1</w:t>
            </w:r>
            <w:r w:rsidRPr="005D3C89">
              <w:t xml:space="preserve"> = </w:t>
            </w:r>
          </w:p>
          <w:p w:rsidR="000D04F2" w:rsidRPr="005D3C89" w:rsidRDefault="000D04F2" w:rsidP="005D3C89">
            <w:pPr>
              <w:rPr>
                <w:i/>
              </w:rPr>
            </w:pPr>
            <w:r w:rsidRPr="005D3C89">
              <w:t xml:space="preserve">7,33 </w:t>
            </w:r>
            <w:r w:rsidRPr="005D3C89">
              <w:rPr>
                <w:position w:val="-8"/>
              </w:rPr>
              <w:object w:dxaOrig="499" w:dyaOrig="400">
                <v:shape id="_x0000_i1063" type="#_x0000_t75" style="width:24.7pt;height:20.55pt" o:ole="" filled="t">
                  <v:fill color2="black"/>
                  <v:imagedata r:id="rId63" o:title=""/>
                </v:shape>
                <o:OLEObject Type="Embed" ProgID="Equation.3" ShapeID="_x0000_i1063" DrawAspect="Content" ObjectID="_1479559492" r:id="rId76"/>
              </w:object>
            </w:r>
            <w:r w:rsidRPr="005D3C89">
              <w:t xml:space="preserve">, </w:t>
            </w:r>
            <w:r w:rsidRPr="005D3C89">
              <w:rPr>
                <w:i/>
              </w:rPr>
              <w:t>О</w:t>
            </w:r>
            <w:r w:rsidRPr="005D3C89">
              <w:rPr>
                <w:vertAlign w:val="subscript"/>
              </w:rPr>
              <w:t>22</w:t>
            </w:r>
            <w:r w:rsidRPr="005D3C89">
              <w:t xml:space="preserve"> = </w:t>
            </w:r>
            <w:r w:rsidRPr="005D3C89">
              <w:rPr>
                <w:i/>
              </w:rPr>
              <w:t>Е</w:t>
            </w:r>
            <w:r w:rsidRPr="005D3C89">
              <w:rPr>
                <w:vertAlign w:val="subscript"/>
              </w:rPr>
              <w:t>Δ2</w:t>
            </w:r>
            <w:r w:rsidRPr="005D3C89">
              <w:t xml:space="preserve"> = 6,89 </w:t>
            </w:r>
            <w:r w:rsidRPr="005D3C89">
              <w:rPr>
                <w:position w:val="-8"/>
              </w:rPr>
              <w:object w:dxaOrig="520" w:dyaOrig="400">
                <v:shape id="_x0000_i1064" type="#_x0000_t75" style="width:25.7pt;height:20.55pt" o:ole="" filled="t">
                  <v:fill color2="black"/>
                  <v:imagedata r:id="rId65" o:title=""/>
                </v:shape>
                <o:OLEObject Type="Embed" ProgID="Equation.3" ShapeID="_x0000_i1064" DrawAspect="Content" ObjectID="_1479559493" r:id="rId77"/>
              </w:objec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4F2" w:rsidRPr="005D3C89" w:rsidRDefault="000D04F2" w:rsidP="005D3C89">
            <w:pPr>
              <w:jc w:val="center"/>
              <w:rPr>
                <w:i/>
              </w:rPr>
            </w:pPr>
            <w:r w:rsidRPr="005D3C89">
              <w:rPr>
                <w:i/>
              </w:rPr>
              <w:t>О</w:t>
            </w:r>
            <w:r w:rsidRPr="005D3C89">
              <w:rPr>
                <w:vertAlign w:val="subscript"/>
              </w:rPr>
              <w:t>Δ1</w:t>
            </w:r>
            <w:r w:rsidRPr="005D3C89">
              <w:t xml:space="preserve"> = 0,67</w:t>
            </w:r>
            <w:r w:rsidRPr="005D3C89">
              <w:rPr>
                <w:position w:val="-15"/>
              </w:rPr>
              <w:object w:dxaOrig="520" w:dyaOrig="540">
                <v:shape id="_x0000_i1065" type="#_x0000_t75" style="width:25.7pt;height:26.75pt" o:ole="" filled="t">
                  <v:fill color2="black"/>
                  <v:imagedata r:id="rId78" o:title=""/>
                </v:shape>
                <o:OLEObject Type="Embed" ProgID="Equation.3" ShapeID="_x0000_i1065" DrawAspect="Content" ObjectID="_1479559494" r:id="rId79"/>
              </w:objec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4F2" w:rsidRPr="005D3C89" w:rsidRDefault="000D04F2" w:rsidP="005D3C89">
            <w:pPr>
              <w:jc w:val="center"/>
            </w:pPr>
            <w:r w:rsidRPr="005D3C89">
              <w:rPr>
                <w:i/>
              </w:rPr>
              <w:t>О</w:t>
            </w:r>
            <w:r w:rsidRPr="005D3C89">
              <w:rPr>
                <w:vertAlign w:val="subscript"/>
              </w:rPr>
              <w:t>Δ2</w:t>
            </w:r>
            <w:r w:rsidRPr="005D3C89">
              <w:t xml:space="preserve"> = 1,11</w:t>
            </w:r>
            <w:r w:rsidRPr="005D3C89">
              <w:rPr>
                <w:position w:val="-8"/>
              </w:rPr>
              <w:object w:dxaOrig="520" w:dyaOrig="400">
                <v:shape id="_x0000_i1066" type="#_x0000_t75" style="width:25.7pt;height:20.55pt" o:ole="" filled="t">
                  <v:fill color2="black"/>
                  <v:imagedata r:id="rId80" o:title=""/>
                </v:shape>
                <o:OLEObject Type="Embed" ProgID="Equation.3" ShapeID="_x0000_i1066" DrawAspect="Content" ObjectID="_1479559495" r:id="rId81"/>
              </w:object>
            </w:r>
          </w:p>
        </w:tc>
      </w:tr>
      <w:tr w:rsidR="000D04F2" w:rsidRPr="005D3C89" w:rsidTr="005D3C89">
        <w:trPr>
          <w:trHeight w:val="100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4F2" w:rsidRPr="005D3C89" w:rsidRDefault="000D04F2" w:rsidP="005D3C89">
            <w:pPr>
              <w:jc w:val="center"/>
            </w:pPr>
            <w:r w:rsidRPr="005D3C89">
              <w:rPr>
                <w:i/>
                <w:lang w:val="en-US"/>
              </w:rPr>
              <w:t>O´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4F2" w:rsidRPr="005D3C89" w:rsidRDefault="000D04F2" w:rsidP="005D3C89">
            <w:pPr>
              <w:rPr>
                <w:i/>
              </w:rPr>
            </w:pPr>
            <w:r w:rsidRPr="005D3C89">
              <w:t>С учётом усадки после сварки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4F2" w:rsidRPr="005D3C89" w:rsidRDefault="000D04F2" w:rsidP="005D3C89">
            <w:pPr>
              <w:jc w:val="center"/>
              <w:rPr>
                <w:i/>
              </w:rPr>
            </w:pPr>
            <w:r w:rsidRPr="005D3C89">
              <w:rPr>
                <w:i/>
              </w:rPr>
              <w:t>О</w:t>
            </w:r>
            <w:r w:rsidRPr="005D3C89">
              <w:rPr>
                <w:i/>
                <w:lang w:val="en-US"/>
              </w:rPr>
              <w:t>´</w:t>
            </w:r>
            <w:r w:rsidRPr="005D3C89">
              <w:rPr>
                <w:vertAlign w:val="subscript"/>
              </w:rPr>
              <w:t>Δ1</w:t>
            </w:r>
            <w:r w:rsidRPr="005D3C89">
              <w:t xml:space="preserve"> = 2,27</w:t>
            </w:r>
            <w:r w:rsidRPr="005D3C89">
              <w:rPr>
                <w:position w:val="-15"/>
              </w:rPr>
              <w:object w:dxaOrig="520" w:dyaOrig="540">
                <v:shape id="_x0000_i1067" type="#_x0000_t75" style="width:25.7pt;height:26.75pt" o:ole="" filled="t">
                  <v:fill color2="black"/>
                  <v:imagedata r:id="rId73" o:title=""/>
                </v:shape>
                <o:OLEObject Type="Embed" ProgID="Equation.3" ShapeID="_x0000_i1067" DrawAspect="Content" ObjectID="_1479559496" r:id="rId82"/>
              </w:objec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4F2" w:rsidRPr="005D3C89" w:rsidRDefault="000D04F2" w:rsidP="005D3C89">
            <w:r w:rsidRPr="005D3C89">
              <w:rPr>
                <w:i/>
              </w:rPr>
              <w:t>О</w:t>
            </w:r>
            <w:r w:rsidRPr="005D3C89">
              <w:rPr>
                <w:i/>
                <w:lang w:val="en-US"/>
              </w:rPr>
              <w:t>´</w:t>
            </w:r>
            <w:r w:rsidRPr="005D3C89">
              <w:rPr>
                <w:vertAlign w:val="subscript"/>
              </w:rPr>
              <w:t>Δ2</w:t>
            </w:r>
            <w:r w:rsidRPr="005D3C89">
              <w:t xml:space="preserve"> = ,71</w:t>
            </w:r>
            <w:r w:rsidRPr="005D3C89">
              <w:rPr>
                <w:position w:val="-8"/>
              </w:rPr>
              <w:object w:dxaOrig="499" w:dyaOrig="400">
                <v:shape id="_x0000_i1068" type="#_x0000_t75" style="width:24.7pt;height:20.55pt" o:ole="" filled="t">
                  <v:fill color2="black"/>
                  <v:imagedata r:id="rId71" o:title=""/>
                </v:shape>
                <o:OLEObject Type="Embed" ProgID="Equation.3" ShapeID="_x0000_i1068" DrawAspect="Content" ObjectID="_1479559497" r:id="rId83"/>
              </w:object>
            </w:r>
          </w:p>
        </w:tc>
      </w:tr>
    </w:tbl>
    <w:p w:rsidR="000D04F2" w:rsidRPr="005D3C89" w:rsidRDefault="000D04F2" w:rsidP="005D3C89">
      <w:pPr>
        <w:ind w:firstLine="284"/>
        <w:jc w:val="both"/>
        <w:rPr>
          <w:i/>
        </w:rPr>
      </w:pPr>
      <w:r w:rsidRPr="005D3C89">
        <w:t>* Регламентированные сборочным чертежом размеры: С</w:t>
      </w:r>
      <w:r w:rsidRPr="005D3C89">
        <w:rPr>
          <w:vertAlign w:val="subscript"/>
        </w:rPr>
        <w:t>1</w:t>
      </w:r>
      <w:r w:rsidRPr="005D3C89">
        <w:t xml:space="preserve"> - от пятна контакта вкладыша (поз. 19 на рис.1) до торца седла; </w:t>
      </w:r>
      <w:r w:rsidRPr="005D3C89">
        <w:rPr>
          <w:i/>
        </w:rPr>
        <w:t>Е</w:t>
      </w:r>
      <w:r w:rsidRPr="005D3C89">
        <w:rPr>
          <w:vertAlign w:val="subscript"/>
        </w:rPr>
        <w:t>2</w:t>
      </w:r>
      <w:r w:rsidRPr="005D3C89">
        <w:t xml:space="preserve"> – от торца седла до торца отверстия детали (поз. 14 на рис. 1);</w:t>
      </w:r>
    </w:p>
    <w:p w:rsidR="000D04F2" w:rsidRPr="005D3C89" w:rsidRDefault="000D04F2" w:rsidP="005D3C89">
      <w:pPr>
        <w:ind w:firstLine="284"/>
        <w:jc w:val="both"/>
      </w:pPr>
      <w:r w:rsidRPr="005D3C89">
        <w:rPr>
          <w:i/>
        </w:rPr>
        <w:t xml:space="preserve">** </w:t>
      </w:r>
      <w:r w:rsidRPr="005D3C89">
        <w:rPr>
          <w:i/>
          <w:lang w:val="en-US"/>
        </w:rPr>
        <w:t>D</w:t>
      </w:r>
      <w:r w:rsidRPr="005D3C89">
        <w:rPr>
          <w:vertAlign w:val="subscript"/>
          <w:lang w:val="en-US"/>
        </w:rPr>
        <w:t>Δ</w:t>
      </w:r>
      <w:r w:rsidRPr="005D3C89">
        <w:rPr>
          <w:vertAlign w:val="subscript"/>
        </w:rPr>
        <w:t xml:space="preserve"> </w:t>
      </w:r>
      <w:r w:rsidRPr="005D3C89">
        <w:t xml:space="preserve">и </w:t>
      </w:r>
      <w:r w:rsidRPr="005D3C89">
        <w:rPr>
          <w:i/>
        </w:rPr>
        <w:t>Е</w:t>
      </w:r>
      <w:r w:rsidRPr="005D3C89">
        <w:rPr>
          <w:vertAlign w:val="subscript"/>
          <w:lang w:val="en-US"/>
        </w:rPr>
        <w:t>Δ</w:t>
      </w:r>
      <w:r w:rsidRPr="005D3C89">
        <w:rPr>
          <w:vertAlign w:val="subscript"/>
        </w:rPr>
        <w:t xml:space="preserve"> </w:t>
      </w:r>
      <w:r w:rsidRPr="005D3C89">
        <w:t xml:space="preserve">– соответственно высота защитной и нагрузочной пружин в сжатом состоянии; </w:t>
      </w:r>
      <w:r w:rsidRPr="005D3C89">
        <w:rPr>
          <w:i/>
        </w:rPr>
        <w:t>Н</w:t>
      </w:r>
      <w:r w:rsidRPr="005D3C89">
        <w:rPr>
          <w:vertAlign w:val="subscript"/>
          <w:lang w:val="en-US"/>
        </w:rPr>
        <w:t>Δ</w:t>
      </w:r>
      <w:r w:rsidRPr="005D3C89">
        <w:t xml:space="preserve"> и </w:t>
      </w:r>
      <w:r w:rsidRPr="005D3C89">
        <w:rPr>
          <w:i/>
        </w:rPr>
        <w:t>О</w:t>
      </w:r>
      <w:r w:rsidRPr="005D3C89">
        <w:rPr>
          <w:vertAlign w:val="subscript"/>
          <w:lang w:val="en-US"/>
        </w:rPr>
        <w:t>Δ</w:t>
      </w:r>
      <w:r w:rsidRPr="005D3C89">
        <w:t xml:space="preserve"> – соответственно натяг защитной и нагрузочной пружин.</w:t>
      </w:r>
    </w:p>
    <w:p w:rsidR="000D04F2" w:rsidRDefault="000D04F2" w:rsidP="005D3C89">
      <w:pPr>
        <w:jc w:val="both"/>
      </w:pPr>
    </w:p>
    <w:p w:rsidR="00515367" w:rsidRDefault="00515367" w:rsidP="005D3C89">
      <w:pPr>
        <w:ind w:firstLine="540"/>
        <w:jc w:val="both"/>
        <w:sectPr w:rsidR="00515367" w:rsidSect="00656E4F">
          <w:type w:val="continuous"/>
          <w:pgSz w:w="11906" w:h="16838"/>
          <w:pgMar w:top="1134" w:right="1134" w:bottom="1134" w:left="1134" w:header="720" w:footer="720" w:gutter="0"/>
          <w:cols w:space="720"/>
          <w:docGrid w:linePitch="600" w:charSpace="32768"/>
        </w:sectPr>
      </w:pPr>
    </w:p>
    <w:p w:rsidR="000D04F2" w:rsidRDefault="000D04F2" w:rsidP="005D3C89">
      <w:pPr>
        <w:ind w:firstLine="540"/>
        <w:jc w:val="both"/>
      </w:pPr>
      <w:r>
        <w:lastRenderedPageBreak/>
        <w:t>На рис. 2,</w:t>
      </w:r>
      <w:r>
        <w:rPr>
          <w:i/>
        </w:rPr>
        <w:t>в</w:t>
      </w:r>
      <w:r>
        <w:t xml:space="preserve"> и в таблице </w:t>
      </w:r>
      <w:r>
        <w:rPr>
          <w:i/>
        </w:rPr>
        <w:t>Н</w:t>
      </w:r>
      <w:r>
        <w:rPr>
          <w:vertAlign w:val="subscript"/>
        </w:rPr>
        <w:t>1</w:t>
      </w:r>
      <w:r>
        <w:t xml:space="preserve"> и </w:t>
      </w:r>
      <w:r>
        <w:rPr>
          <w:i/>
        </w:rPr>
        <w:t>О</w:t>
      </w:r>
      <w:r>
        <w:rPr>
          <w:vertAlign w:val="subscript"/>
        </w:rPr>
        <w:t>1</w:t>
      </w:r>
      <w:r>
        <w:t xml:space="preserve"> – высота защитной и нагрузочной пружин в свобо</w:t>
      </w:r>
      <w:r>
        <w:t>д</w:t>
      </w:r>
      <w:r>
        <w:t>ном состоянии. Натяги пружин определялись с учётом усадки сварного шва после прива</w:t>
      </w:r>
      <w:r>
        <w:t>р</w:t>
      </w:r>
      <w:r>
        <w:t>ки концевого соединения. С помощью ко</w:t>
      </w:r>
      <w:r>
        <w:t>р</w:t>
      </w:r>
      <w:r>
        <w:t>реляционного и регрессионного анализа [2] выборки малого объёма (</w:t>
      </w:r>
      <w:r>
        <w:rPr>
          <w:i/>
          <w:lang w:val="en-US"/>
        </w:rPr>
        <w:t>n</w:t>
      </w:r>
      <w:r>
        <w:t xml:space="preserve"> = 18) получена линейная зависимость </w:t>
      </w:r>
      <w:r>
        <w:rPr>
          <w:i/>
          <w:lang w:val="en-US"/>
        </w:rPr>
        <w:t>Y</w:t>
      </w:r>
      <w:r>
        <w:t xml:space="preserve"> = 1,16</w:t>
      </w:r>
      <w:r>
        <w:rPr>
          <w:i/>
          <w:lang w:val="en-US"/>
        </w:rPr>
        <w:t>X</w:t>
      </w:r>
      <w:r>
        <w:rPr>
          <w:i/>
        </w:rPr>
        <w:t xml:space="preserve"> </w:t>
      </w:r>
      <w:r>
        <w:t>– 2,29 ме</w:t>
      </w:r>
      <w:r>
        <w:t>ж</w:t>
      </w:r>
      <w:r>
        <w:t xml:space="preserve">ду зазорами </w:t>
      </w:r>
      <w:r>
        <w:rPr>
          <w:i/>
        </w:rPr>
        <w:t xml:space="preserve">Х </w:t>
      </w:r>
      <w:r>
        <w:t xml:space="preserve">(до приварки) и </w:t>
      </w:r>
      <w:r>
        <w:rPr>
          <w:i/>
          <w:lang w:val="en-US"/>
        </w:rPr>
        <w:t>Y</w:t>
      </w:r>
      <w:r>
        <w:rPr>
          <w:i/>
        </w:rPr>
        <w:t xml:space="preserve"> </w:t>
      </w:r>
      <w:r>
        <w:t>(после пр</w:t>
      </w:r>
      <w:r>
        <w:t>и</w:t>
      </w:r>
      <w:r>
        <w:t xml:space="preserve">варки) при коэффициенте корреляции </w:t>
      </w:r>
      <w:r>
        <w:rPr>
          <w:i/>
          <w:lang w:val="en-US"/>
        </w:rPr>
        <w:t>r</w:t>
      </w:r>
      <w:r>
        <w:rPr>
          <w:i/>
        </w:rPr>
        <w:t xml:space="preserve"> </w:t>
      </w:r>
      <w:r>
        <w:t xml:space="preserve">= </w:t>
      </w:r>
      <w:r>
        <w:lastRenderedPageBreak/>
        <w:t>0,783. Для рассматриваемого изделия чи</w:t>
      </w:r>
      <w:r>
        <w:t>с</w:t>
      </w:r>
      <w:r>
        <w:t>ленное значение усадки после сварки сост</w:t>
      </w:r>
      <w:r>
        <w:t>а</w:t>
      </w:r>
      <w:r>
        <w:t xml:space="preserve">вило 1,6 мм. </w:t>
      </w:r>
    </w:p>
    <w:p w:rsidR="005D3C89" w:rsidRDefault="000D04F2" w:rsidP="005D3C89">
      <w:pPr>
        <w:ind w:firstLine="539"/>
        <w:jc w:val="both"/>
        <w:rPr>
          <w:rStyle w:val="s8"/>
        </w:rPr>
      </w:pPr>
      <w:r>
        <w:t>Таким образом, последовательный, многоэтапный анализ сборочных размерных  цепей позволил рассчитать с учётом усадки натяги тарельчатых пружин. В дальнейшем на основании проведённого исследования появляется возможность, например, метод</w:t>
      </w:r>
      <w:r>
        <w:t>а</w:t>
      </w:r>
      <w:r>
        <w:t>ми конечно-элементного анализа оптимиз</w:t>
      </w:r>
      <w:r>
        <w:t>и</w:t>
      </w:r>
      <w:r>
        <w:lastRenderedPageBreak/>
        <w:t xml:space="preserve">ровать значения контактных давлений </w:t>
      </w:r>
      <w:r>
        <w:rPr>
          <w:rStyle w:val="s8"/>
        </w:rPr>
        <w:t>у</w:t>
      </w:r>
      <w:r>
        <w:rPr>
          <w:rStyle w:val="s8"/>
        </w:rPr>
        <w:t>п</w:t>
      </w:r>
      <w:r>
        <w:rPr>
          <w:rStyle w:val="s8"/>
        </w:rPr>
        <w:t>лотнительных вкладышей седел в зависим</w:t>
      </w:r>
      <w:r>
        <w:rPr>
          <w:rStyle w:val="s8"/>
        </w:rPr>
        <w:t>о</w:t>
      </w:r>
      <w:r>
        <w:rPr>
          <w:rStyle w:val="s8"/>
        </w:rPr>
        <w:t>сти от физико-механических свойств мат</w:t>
      </w:r>
      <w:r>
        <w:rPr>
          <w:rStyle w:val="s8"/>
        </w:rPr>
        <w:t>е</w:t>
      </w:r>
      <w:r>
        <w:rPr>
          <w:rStyle w:val="s8"/>
        </w:rPr>
        <w:t>риалов с целью прогнозирования их износа и ресурса работы.</w:t>
      </w:r>
    </w:p>
    <w:p w:rsidR="005D3C89" w:rsidRDefault="005D3C89" w:rsidP="005D3C89">
      <w:pPr>
        <w:ind w:firstLine="539"/>
        <w:jc w:val="both"/>
        <w:rPr>
          <w:rStyle w:val="s8"/>
        </w:rPr>
      </w:pPr>
    </w:p>
    <w:p w:rsidR="005D3C89" w:rsidRDefault="005D3C89" w:rsidP="005D3C89">
      <w:pPr>
        <w:ind w:firstLine="539"/>
        <w:jc w:val="both"/>
        <w:rPr>
          <w:rStyle w:val="s8"/>
        </w:rPr>
      </w:pPr>
    </w:p>
    <w:p w:rsidR="000D04F2" w:rsidRDefault="000D04F2" w:rsidP="005D3C89">
      <w:pPr>
        <w:ind w:firstLine="539"/>
        <w:jc w:val="both"/>
      </w:pPr>
      <w:r>
        <w:rPr>
          <w:rStyle w:val="s8"/>
        </w:rPr>
        <w:t xml:space="preserve"> </w:t>
      </w:r>
    </w:p>
    <w:p w:rsidR="005D3C89" w:rsidRPr="00515367" w:rsidRDefault="005D3C89" w:rsidP="005D3C89">
      <w:pPr>
        <w:ind w:firstLine="539"/>
        <w:jc w:val="center"/>
        <w:rPr>
          <w:b/>
        </w:rPr>
      </w:pPr>
      <w:r w:rsidRPr="00515367">
        <w:rPr>
          <w:b/>
        </w:rPr>
        <w:lastRenderedPageBreak/>
        <w:t>Список литературы</w:t>
      </w:r>
    </w:p>
    <w:p w:rsidR="005D3C89" w:rsidRDefault="005D3C89" w:rsidP="005D3C89">
      <w:pPr>
        <w:ind w:firstLine="539"/>
        <w:jc w:val="both"/>
      </w:pPr>
    </w:p>
    <w:p w:rsidR="005D3C89" w:rsidRDefault="005D3C89" w:rsidP="00C241DC">
      <w:pPr>
        <w:ind w:firstLine="284"/>
        <w:jc w:val="both"/>
      </w:pPr>
      <w:r>
        <w:t>1. Солонин И.С., Солонин С.И. Расчет сборочных и технологических размерных цепей. – М.: Машиностроение, 1980. - 110 с.</w:t>
      </w:r>
    </w:p>
    <w:p w:rsidR="005D3C89" w:rsidRDefault="005D3C89" w:rsidP="00C241DC">
      <w:pPr>
        <w:ind w:firstLine="284"/>
        <w:jc w:val="both"/>
        <w:sectPr w:rsidR="005D3C89" w:rsidSect="005D3C89">
          <w:type w:val="continuous"/>
          <w:pgSz w:w="11906" w:h="16838"/>
          <w:pgMar w:top="1134" w:right="1134" w:bottom="1134" w:left="1134" w:header="720" w:footer="720" w:gutter="0"/>
          <w:cols w:num="2" w:space="286"/>
          <w:docGrid w:linePitch="600" w:charSpace="32768"/>
        </w:sectPr>
      </w:pPr>
      <w:r>
        <w:t>2. Статистические методы обработки р</w:t>
      </w:r>
      <w:r>
        <w:t>е</w:t>
      </w:r>
      <w:r>
        <w:t>зультатов механических испытаний: Спр</w:t>
      </w:r>
      <w:r>
        <w:t>а</w:t>
      </w:r>
      <w:r>
        <w:t>вочник. – Машиностроение, 2005. – 400с.</w:t>
      </w:r>
    </w:p>
    <w:p w:rsidR="000D04F2" w:rsidRPr="001F22E0" w:rsidRDefault="000D04F2" w:rsidP="005D3C89">
      <w:pPr>
        <w:pStyle w:val="p1"/>
        <w:spacing w:before="0" w:after="0"/>
        <w:rPr>
          <w:rStyle w:val="s3"/>
          <w:b/>
        </w:rPr>
      </w:pPr>
      <w:r>
        <w:lastRenderedPageBreak/>
        <w:t xml:space="preserve"> </w:t>
      </w:r>
      <w:r w:rsidRPr="001F22E0">
        <w:rPr>
          <w:rStyle w:val="s12"/>
        </w:rPr>
        <w:t xml:space="preserve"> </w:t>
      </w:r>
    </w:p>
    <w:p w:rsidR="005D3C89" w:rsidRDefault="007C4C48" w:rsidP="005D3C89">
      <w:pPr>
        <w:jc w:val="center"/>
        <w:rPr>
          <w:rStyle w:val="s3"/>
          <w:b/>
          <w:kern w:val="1"/>
          <w:lang w:val="en-US"/>
        </w:rPr>
      </w:pPr>
      <w:r w:rsidRPr="001F29F5">
        <w:rPr>
          <w:rStyle w:val="s3"/>
          <w:b/>
          <w:kern w:val="1"/>
          <w:lang w:val="en-US"/>
        </w:rPr>
        <w:t xml:space="preserve">EFFECT OF GEOMETRICAL PARAMETERS OF PARTS </w:t>
      </w:r>
    </w:p>
    <w:p w:rsidR="007C4C48" w:rsidRPr="00DD1795" w:rsidRDefault="007C4C48" w:rsidP="005D3C89">
      <w:pPr>
        <w:jc w:val="center"/>
        <w:rPr>
          <w:lang w:val="en-US"/>
        </w:rPr>
      </w:pPr>
      <w:r>
        <w:rPr>
          <w:rStyle w:val="s3"/>
          <w:b/>
          <w:kern w:val="1"/>
          <w:lang w:val="en-US"/>
        </w:rPr>
        <w:t>OF SEAT UNIT</w:t>
      </w:r>
      <w:r w:rsidRPr="001F29F5">
        <w:rPr>
          <w:rStyle w:val="s3"/>
          <w:b/>
          <w:kern w:val="1"/>
          <w:lang w:val="en-US"/>
        </w:rPr>
        <w:t xml:space="preserve"> </w:t>
      </w:r>
      <w:r>
        <w:rPr>
          <w:rStyle w:val="s3"/>
          <w:b/>
          <w:kern w:val="1"/>
          <w:lang w:val="en-US"/>
        </w:rPr>
        <w:t xml:space="preserve">ON </w:t>
      </w:r>
      <w:r w:rsidRPr="001F29F5">
        <w:rPr>
          <w:rStyle w:val="s3"/>
          <w:b/>
          <w:kern w:val="1"/>
          <w:lang w:val="en-US"/>
        </w:rPr>
        <w:t xml:space="preserve">BALL VALVE </w:t>
      </w:r>
      <w:r>
        <w:rPr>
          <w:rStyle w:val="s3"/>
          <w:b/>
          <w:kern w:val="1"/>
          <w:lang w:val="en-US"/>
        </w:rPr>
        <w:t>TIGHTNESS</w:t>
      </w:r>
    </w:p>
    <w:p w:rsidR="000D04F2" w:rsidRPr="00DD1795" w:rsidRDefault="000D04F2" w:rsidP="005D3C89">
      <w:pPr>
        <w:pStyle w:val="p3"/>
        <w:spacing w:before="0" w:after="0"/>
        <w:jc w:val="center"/>
        <w:rPr>
          <w:b/>
          <w:lang w:val="en-US"/>
        </w:rPr>
      </w:pPr>
    </w:p>
    <w:p w:rsidR="000D04F2" w:rsidRPr="001F29F5" w:rsidRDefault="000D04F2" w:rsidP="005D3C89">
      <w:pPr>
        <w:pStyle w:val="p3"/>
        <w:spacing w:before="0" w:after="0"/>
        <w:jc w:val="center"/>
        <w:rPr>
          <w:rStyle w:val="s13"/>
          <w:vertAlign w:val="superscript"/>
          <w:lang w:val="en-US"/>
        </w:rPr>
      </w:pPr>
      <w:r>
        <w:rPr>
          <w:rStyle w:val="s3"/>
          <w:lang w:val="en-US"/>
        </w:rPr>
        <w:t>Kurguzov</w:t>
      </w:r>
      <w:r w:rsidRPr="00DD1795">
        <w:rPr>
          <w:rStyle w:val="s3"/>
          <w:lang w:val="en-US"/>
        </w:rPr>
        <w:t xml:space="preserve"> </w:t>
      </w:r>
      <w:r>
        <w:rPr>
          <w:rStyle w:val="s3"/>
          <w:lang w:val="en-US"/>
        </w:rPr>
        <w:t>Yu</w:t>
      </w:r>
      <w:r w:rsidRPr="00DD1795">
        <w:rPr>
          <w:rStyle w:val="s3"/>
          <w:lang w:val="en-US"/>
        </w:rPr>
        <w:t>.</w:t>
      </w:r>
      <w:r>
        <w:rPr>
          <w:rStyle w:val="s3"/>
          <w:lang w:val="en-US"/>
        </w:rPr>
        <w:t>I</w:t>
      </w:r>
      <w:r w:rsidRPr="00DD1795">
        <w:rPr>
          <w:rStyle w:val="s3"/>
          <w:lang w:val="en-US"/>
        </w:rPr>
        <w:t>.</w:t>
      </w:r>
      <w:r w:rsidRPr="00DD1795">
        <w:rPr>
          <w:rStyle w:val="s3"/>
          <w:vertAlign w:val="superscript"/>
          <w:lang w:val="en-US"/>
        </w:rPr>
        <w:t>1</w:t>
      </w:r>
      <w:r w:rsidR="00880252">
        <w:rPr>
          <w:rStyle w:val="s3"/>
          <w:vertAlign w:val="superscript"/>
          <w:lang w:val="en-US"/>
        </w:rPr>
        <w:t xml:space="preserve"> </w:t>
      </w:r>
      <w:r w:rsidRPr="00DD1795">
        <w:rPr>
          <w:rStyle w:val="s3"/>
          <w:lang w:val="en-US"/>
        </w:rPr>
        <w:t xml:space="preserve">, </w:t>
      </w:r>
      <w:r>
        <w:rPr>
          <w:rStyle w:val="s3"/>
          <w:lang w:val="en-US"/>
        </w:rPr>
        <w:t>Kuznetsov</w:t>
      </w:r>
      <w:r w:rsidRPr="00DD1795">
        <w:rPr>
          <w:rStyle w:val="s3"/>
          <w:lang w:val="en-US"/>
        </w:rPr>
        <w:t xml:space="preserve"> </w:t>
      </w:r>
      <w:r>
        <w:rPr>
          <w:rStyle w:val="s3"/>
          <w:lang w:val="en-US"/>
        </w:rPr>
        <w:t>S</w:t>
      </w:r>
      <w:r w:rsidRPr="00DD1795">
        <w:rPr>
          <w:rStyle w:val="s3"/>
          <w:lang w:val="en-US"/>
        </w:rPr>
        <w:t>.</w:t>
      </w:r>
      <w:r>
        <w:rPr>
          <w:rStyle w:val="s3"/>
          <w:lang w:val="en-US"/>
        </w:rPr>
        <w:t>Yu</w:t>
      </w:r>
      <w:r w:rsidRPr="00DD1795">
        <w:rPr>
          <w:rStyle w:val="s3"/>
          <w:lang w:val="en-US"/>
        </w:rPr>
        <w:t>.</w:t>
      </w:r>
      <w:r w:rsidRPr="00DD1795">
        <w:rPr>
          <w:rStyle w:val="s13"/>
          <w:vertAlign w:val="superscript"/>
          <w:lang w:val="en-US"/>
        </w:rPr>
        <w:t>2</w:t>
      </w:r>
    </w:p>
    <w:p w:rsidR="00515367" w:rsidRPr="001F29F5" w:rsidRDefault="00515367" w:rsidP="005D3C89">
      <w:pPr>
        <w:pStyle w:val="p3"/>
        <w:spacing w:before="0" w:after="0"/>
        <w:jc w:val="center"/>
        <w:rPr>
          <w:rStyle w:val="s13"/>
          <w:vertAlign w:val="superscript"/>
          <w:lang w:val="en-US"/>
        </w:rPr>
      </w:pPr>
    </w:p>
    <w:p w:rsidR="000D04F2" w:rsidRDefault="000D04F2" w:rsidP="005D3C89">
      <w:pPr>
        <w:pStyle w:val="p3"/>
        <w:spacing w:before="0" w:after="0"/>
        <w:jc w:val="center"/>
        <w:rPr>
          <w:rStyle w:val="s13"/>
          <w:vertAlign w:val="superscript"/>
          <w:lang w:val="en-US"/>
        </w:rPr>
      </w:pPr>
      <w:r>
        <w:rPr>
          <w:rStyle w:val="s13"/>
          <w:vertAlign w:val="superscript"/>
          <w:lang w:val="en-US"/>
        </w:rPr>
        <w:t>1</w:t>
      </w:r>
      <w:r>
        <w:rPr>
          <w:rStyle w:val="s13"/>
          <w:lang w:val="en-US"/>
        </w:rPr>
        <w:t xml:space="preserve"> </w:t>
      </w:r>
      <w:r>
        <w:rPr>
          <w:rStyle w:val="s3"/>
          <w:lang w:val="en-US"/>
        </w:rPr>
        <w:t>Samara State Technical University</w:t>
      </w:r>
    </w:p>
    <w:p w:rsidR="000D04F2" w:rsidRPr="00DD1795" w:rsidRDefault="000D04F2" w:rsidP="005D3C89">
      <w:pPr>
        <w:pStyle w:val="p3"/>
        <w:spacing w:before="0" w:after="0"/>
        <w:jc w:val="center"/>
        <w:rPr>
          <w:lang w:val="en-US"/>
        </w:rPr>
      </w:pPr>
      <w:r>
        <w:rPr>
          <w:rStyle w:val="s13"/>
          <w:vertAlign w:val="superscript"/>
          <w:lang w:val="en-US"/>
        </w:rPr>
        <w:t>2</w:t>
      </w:r>
      <w:r>
        <w:rPr>
          <w:rStyle w:val="s3"/>
          <w:lang w:val="en-US"/>
        </w:rPr>
        <w:t xml:space="preserve"> Samaravolgomash Ltd.</w:t>
      </w:r>
    </w:p>
    <w:p w:rsidR="000D04F2" w:rsidRPr="005D3C89" w:rsidRDefault="000D04F2" w:rsidP="005D3C89">
      <w:pPr>
        <w:jc w:val="center"/>
        <w:rPr>
          <w:sz w:val="20"/>
          <w:szCs w:val="20"/>
          <w:lang w:val="en-US"/>
        </w:rPr>
      </w:pPr>
    </w:p>
    <w:p w:rsidR="000D04F2" w:rsidRPr="005D3C89" w:rsidRDefault="00515367" w:rsidP="005D3C89">
      <w:pPr>
        <w:jc w:val="both"/>
        <w:rPr>
          <w:sz w:val="20"/>
          <w:szCs w:val="20"/>
          <w:lang w:val="en-US"/>
        </w:rPr>
      </w:pPr>
      <w:r w:rsidRPr="005D3C89">
        <w:rPr>
          <w:kern w:val="1"/>
          <w:sz w:val="20"/>
          <w:szCs w:val="20"/>
        </w:rPr>
        <w:t>Т</w:t>
      </w:r>
      <w:r w:rsidR="000D04F2" w:rsidRPr="005D3C89">
        <w:rPr>
          <w:kern w:val="1"/>
          <w:sz w:val="20"/>
          <w:szCs w:val="20"/>
          <w:lang w:val="en-US"/>
        </w:rPr>
        <w:t>he dimension chains are analyzed on the base of design of a ball valve to determine the tightness of disc springs that provide the valve tightness. The tightness is defined taking into account the shrinkage of saddle group elements occu</w:t>
      </w:r>
      <w:r w:rsidR="000D04F2" w:rsidRPr="005D3C89">
        <w:rPr>
          <w:kern w:val="1"/>
          <w:sz w:val="20"/>
          <w:szCs w:val="20"/>
          <w:lang w:val="en-US"/>
        </w:rPr>
        <w:t>r</w:t>
      </w:r>
      <w:r w:rsidR="000D04F2" w:rsidRPr="005D3C89">
        <w:rPr>
          <w:kern w:val="1"/>
          <w:sz w:val="20"/>
          <w:szCs w:val="20"/>
          <w:lang w:val="en-US"/>
        </w:rPr>
        <w:t xml:space="preserve">ring in welding of end connections. </w:t>
      </w:r>
    </w:p>
    <w:p w:rsidR="000D04F2" w:rsidRDefault="000D04F2" w:rsidP="005D3C89">
      <w:pPr>
        <w:pStyle w:val="p5"/>
        <w:spacing w:before="0" w:after="0"/>
        <w:jc w:val="both"/>
        <w:rPr>
          <w:sz w:val="20"/>
          <w:szCs w:val="20"/>
          <w:lang w:val="en-US"/>
        </w:rPr>
      </w:pPr>
      <w:r w:rsidRPr="00C241DC">
        <w:rPr>
          <w:rStyle w:val="s3"/>
          <w:b/>
          <w:kern w:val="1"/>
          <w:sz w:val="20"/>
          <w:szCs w:val="20"/>
          <w:lang w:val="en-US"/>
        </w:rPr>
        <w:t>Keywords:</w:t>
      </w:r>
      <w:r w:rsidRPr="005D3C89">
        <w:rPr>
          <w:rStyle w:val="s3"/>
          <w:kern w:val="1"/>
          <w:sz w:val="20"/>
          <w:szCs w:val="20"/>
          <w:lang w:val="en-US"/>
        </w:rPr>
        <w:t xml:space="preserve"> ball valve, sealing joints, dimensional analysis, incomplete interchangeability method, welding, weld shri</w:t>
      </w:r>
      <w:r w:rsidRPr="005D3C89">
        <w:rPr>
          <w:rStyle w:val="s3"/>
          <w:kern w:val="1"/>
          <w:sz w:val="20"/>
          <w:szCs w:val="20"/>
          <w:lang w:val="en-US"/>
        </w:rPr>
        <w:t>n</w:t>
      </w:r>
      <w:r w:rsidRPr="005D3C89">
        <w:rPr>
          <w:rStyle w:val="s3"/>
          <w:kern w:val="1"/>
          <w:sz w:val="20"/>
          <w:szCs w:val="20"/>
          <w:lang w:val="en-US"/>
        </w:rPr>
        <w:t>kage, disc springs, tightness.</w:t>
      </w:r>
    </w:p>
    <w:p w:rsidR="005D3C89" w:rsidRPr="005D3C89" w:rsidRDefault="005D3C89" w:rsidP="005D3C89">
      <w:pPr>
        <w:pStyle w:val="p5"/>
        <w:spacing w:before="0" w:after="0"/>
        <w:jc w:val="both"/>
        <w:rPr>
          <w:sz w:val="20"/>
          <w:szCs w:val="20"/>
          <w:lang w:val="en-US"/>
        </w:rPr>
      </w:pPr>
    </w:p>
    <w:sectPr w:rsidR="005D3C89" w:rsidRPr="005D3C89" w:rsidSect="00656E4F">
      <w:type w:val="continuous"/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4EC2" w:rsidRDefault="00244EC2" w:rsidP="00C241DC">
      <w:r>
        <w:separator/>
      </w:r>
    </w:p>
  </w:endnote>
  <w:endnote w:type="continuationSeparator" w:id="1">
    <w:p w:rsidR="00244EC2" w:rsidRDefault="00244EC2" w:rsidP="00C241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CC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41279"/>
      <w:docPartObj>
        <w:docPartGallery w:val="Page Numbers (Bottom of Page)"/>
        <w:docPartUnique/>
      </w:docPartObj>
    </w:sdtPr>
    <w:sdtContent>
      <w:p w:rsidR="00C241DC" w:rsidRDefault="00C241DC">
        <w:pPr>
          <w:pStyle w:val="ad"/>
          <w:jc w:val="center"/>
        </w:pPr>
        <w:fldSimple w:instr=" PAGE   \* MERGEFORMAT ">
          <w:r>
            <w:rPr>
              <w:noProof/>
            </w:rPr>
            <w:t>216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4EC2" w:rsidRDefault="00244EC2" w:rsidP="00C241DC">
      <w:r>
        <w:separator/>
      </w:r>
    </w:p>
  </w:footnote>
  <w:footnote w:type="continuationSeparator" w:id="1">
    <w:p w:rsidR="00244EC2" w:rsidRDefault="00244EC2" w:rsidP="00C241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-397"/>
        </w:tabs>
        <w:ind w:left="502" w:hanging="360"/>
      </w:pPr>
      <w:rPr>
        <w:rFonts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isplayBackgroundShape/>
  <w:embedSystemFonts/>
  <w:stylePaneFormatFilter w:val="000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1795"/>
    <w:rsid w:val="000D04F2"/>
    <w:rsid w:val="000D2EE8"/>
    <w:rsid w:val="001F22E0"/>
    <w:rsid w:val="001F29F5"/>
    <w:rsid w:val="00244EC2"/>
    <w:rsid w:val="002C06F7"/>
    <w:rsid w:val="003A70F3"/>
    <w:rsid w:val="004D3756"/>
    <w:rsid w:val="00515367"/>
    <w:rsid w:val="005A0DF9"/>
    <w:rsid w:val="005D3C89"/>
    <w:rsid w:val="00656E4F"/>
    <w:rsid w:val="007C4C48"/>
    <w:rsid w:val="00880252"/>
    <w:rsid w:val="009F6961"/>
    <w:rsid w:val="00B72FB2"/>
    <w:rsid w:val="00C241DC"/>
    <w:rsid w:val="00CB1238"/>
    <w:rsid w:val="00D60069"/>
    <w:rsid w:val="00DD1795"/>
    <w:rsid w:val="00F11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70F3"/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A70F3"/>
    <w:rPr>
      <w:rFonts w:hint="default"/>
    </w:rPr>
  </w:style>
  <w:style w:type="character" w:customStyle="1" w:styleId="WW8Num1z1">
    <w:name w:val="WW8Num1z1"/>
    <w:rsid w:val="003A70F3"/>
  </w:style>
  <w:style w:type="character" w:customStyle="1" w:styleId="WW8Num1z2">
    <w:name w:val="WW8Num1z2"/>
    <w:rsid w:val="003A70F3"/>
  </w:style>
  <w:style w:type="character" w:customStyle="1" w:styleId="WW8Num1z3">
    <w:name w:val="WW8Num1z3"/>
    <w:rsid w:val="003A70F3"/>
  </w:style>
  <w:style w:type="character" w:customStyle="1" w:styleId="WW8Num1z4">
    <w:name w:val="WW8Num1z4"/>
    <w:rsid w:val="003A70F3"/>
  </w:style>
  <w:style w:type="character" w:customStyle="1" w:styleId="WW8Num1z5">
    <w:name w:val="WW8Num1z5"/>
    <w:rsid w:val="003A70F3"/>
  </w:style>
  <w:style w:type="character" w:customStyle="1" w:styleId="WW8Num1z6">
    <w:name w:val="WW8Num1z6"/>
    <w:rsid w:val="003A70F3"/>
  </w:style>
  <w:style w:type="character" w:customStyle="1" w:styleId="WW8Num1z7">
    <w:name w:val="WW8Num1z7"/>
    <w:rsid w:val="003A70F3"/>
  </w:style>
  <w:style w:type="character" w:customStyle="1" w:styleId="WW8Num1z8">
    <w:name w:val="WW8Num1z8"/>
    <w:rsid w:val="003A70F3"/>
  </w:style>
  <w:style w:type="character" w:customStyle="1" w:styleId="WW8Num2z0">
    <w:name w:val="WW8Num2z0"/>
    <w:rsid w:val="003A70F3"/>
    <w:rPr>
      <w:rFonts w:ascii="Times New Roman" w:eastAsia="Calibri" w:hAnsi="Times New Roman" w:cs="Times New Roman"/>
    </w:rPr>
  </w:style>
  <w:style w:type="character" w:customStyle="1" w:styleId="WW8Num2z1">
    <w:name w:val="WW8Num2z1"/>
    <w:rsid w:val="003A70F3"/>
  </w:style>
  <w:style w:type="character" w:customStyle="1" w:styleId="WW8Num2z2">
    <w:name w:val="WW8Num2z2"/>
    <w:rsid w:val="003A70F3"/>
  </w:style>
  <w:style w:type="character" w:customStyle="1" w:styleId="WW8Num2z3">
    <w:name w:val="WW8Num2z3"/>
    <w:rsid w:val="003A70F3"/>
  </w:style>
  <w:style w:type="character" w:customStyle="1" w:styleId="WW8Num2z4">
    <w:name w:val="WW8Num2z4"/>
    <w:rsid w:val="003A70F3"/>
  </w:style>
  <w:style w:type="character" w:customStyle="1" w:styleId="WW8Num2z5">
    <w:name w:val="WW8Num2z5"/>
    <w:rsid w:val="003A70F3"/>
  </w:style>
  <w:style w:type="character" w:customStyle="1" w:styleId="WW8Num2z6">
    <w:name w:val="WW8Num2z6"/>
    <w:rsid w:val="003A70F3"/>
  </w:style>
  <w:style w:type="character" w:customStyle="1" w:styleId="WW8Num2z7">
    <w:name w:val="WW8Num2z7"/>
    <w:rsid w:val="003A70F3"/>
  </w:style>
  <w:style w:type="character" w:customStyle="1" w:styleId="WW8Num2z8">
    <w:name w:val="WW8Num2z8"/>
    <w:rsid w:val="003A70F3"/>
  </w:style>
  <w:style w:type="character" w:customStyle="1" w:styleId="WW8Num3z0">
    <w:name w:val="WW8Num3z0"/>
    <w:rsid w:val="003A70F3"/>
    <w:rPr>
      <w:rFonts w:hint="default"/>
    </w:rPr>
  </w:style>
  <w:style w:type="character" w:customStyle="1" w:styleId="WW8Num3z1">
    <w:name w:val="WW8Num3z1"/>
    <w:rsid w:val="003A70F3"/>
  </w:style>
  <w:style w:type="character" w:customStyle="1" w:styleId="WW8Num3z2">
    <w:name w:val="WW8Num3z2"/>
    <w:rsid w:val="003A70F3"/>
  </w:style>
  <w:style w:type="character" w:customStyle="1" w:styleId="WW8Num3z3">
    <w:name w:val="WW8Num3z3"/>
    <w:rsid w:val="003A70F3"/>
  </w:style>
  <w:style w:type="character" w:customStyle="1" w:styleId="WW8Num3z4">
    <w:name w:val="WW8Num3z4"/>
    <w:rsid w:val="003A70F3"/>
  </w:style>
  <w:style w:type="character" w:customStyle="1" w:styleId="WW8Num3z5">
    <w:name w:val="WW8Num3z5"/>
    <w:rsid w:val="003A70F3"/>
  </w:style>
  <w:style w:type="character" w:customStyle="1" w:styleId="WW8Num3z6">
    <w:name w:val="WW8Num3z6"/>
    <w:rsid w:val="003A70F3"/>
  </w:style>
  <w:style w:type="character" w:customStyle="1" w:styleId="WW8Num3z7">
    <w:name w:val="WW8Num3z7"/>
    <w:rsid w:val="003A70F3"/>
  </w:style>
  <w:style w:type="character" w:customStyle="1" w:styleId="WW8Num3z8">
    <w:name w:val="WW8Num3z8"/>
    <w:rsid w:val="003A70F3"/>
  </w:style>
  <w:style w:type="character" w:customStyle="1" w:styleId="WW8Num4z0">
    <w:name w:val="WW8Num4z0"/>
    <w:rsid w:val="003A70F3"/>
    <w:rPr>
      <w:rFonts w:hint="default"/>
    </w:rPr>
  </w:style>
  <w:style w:type="character" w:customStyle="1" w:styleId="WW8Num4z1">
    <w:name w:val="WW8Num4z1"/>
    <w:rsid w:val="003A70F3"/>
  </w:style>
  <w:style w:type="character" w:customStyle="1" w:styleId="WW8Num4z2">
    <w:name w:val="WW8Num4z2"/>
    <w:rsid w:val="003A70F3"/>
  </w:style>
  <w:style w:type="character" w:customStyle="1" w:styleId="WW8Num4z3">
    <w:name w:val="WW8Num4z3"/>
    <w:rsid w:val="003A70F3"/>
  </w:style>
  <w:style w:type="character" w:customStyle="1" w:styleId="WW8Num4z4">
    <w:name w:val="WW8Num4z4"/>
    <w:rsid w:val="003A70F3"/>
  </w:style>
  <w:style w:type="character" w:customStyle="1" w:styleId="WW8Num4z5">
    <w:name w:val="WW8Num4z5"/>
    <w:rsid w:val="003A70F3"/>
  </w:style>
  <w:style w:type="character" w:customStyle="1" w:styleId="WW8Num4z6">
    <w:name w:val="WW8Num4z6"/>
    <w:rsid w:val="003A70F3"/>
  </w:style>
  <w:style w:type="character" w:customStyle="1" w:styleId="WW8Num4z7">
    <w:name w:val="WW8Num4z7"/>
    <w:rsid w:val="003A70F3"/>
  </w:style>
  <w:style w:type="character" w:customStyle="1" w:styleId="WW8Num4z8">
    <w:name w:val="WW8Num4z8"/>
    <w:rsid w:val="003A70F3"/>
  </w:style>
  <w:style w:type="character" w:customStyle="1" w:styleId="1">
    <w:name w:val="Основной шрифт абзаца1"/>
    <w:rsid w:val="003A70F3"/>
  </w:style>
  <w:style w:type="character" w:customStyle="1" w:styleId="s8">
    <w:name w:val="s8"/>
    <w:basedOn w:val="1"/>
    <w:rsid w:val="003A70F3"/>
  </w:style>
  <w:style w:type="character" w:customStyle="1" w:styleId="s12">
    <w:name w:val="s12"/>
    <w:basedOn w:val="1"/>
    <w:rsid w:val="003A70F3"/>
  </w:style>
  <w:style w:type="character" w:customStyle="1" w:styleId="s3">
    <w:name w:val="s3"/>
    <w:basedOn w:val="1"/>
    <w:rsid w:val="003A70F3"/>
  </w:style>
  <w:style w:type="character" w:customStyle="1" w:styleId="s13">
    <w:name w:val="s13"/>
    <w:basedOn w:val="1"/>
    <w:rsid w:val="003A70F3"/>
  </w:style>
  <w:style w:type="character" w:styleId="a3">
    <w:name w:val="Hyperlink"/>
    <w:basedOn w:val="1"/>
    <w:rsid w:val="003A70F3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3A70F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3A70F3"/>
    <w:pPr>
      <w:spacing w:after="120"/>
    </w:pPr>
  </w:style>
  <w:style w:type="paragraph" w:styleId="a6">
    <w:name w:val="List"/>
    <w:basedOn w:val="a5"/>
    <w:rsid w:val="003A70F3"/>
    <w:rPr>
      <w:rFonts w:cs="Mangal"/>
    </w:rPr>
  </w:style>
  <w:style w:type="paragraph" w:customStyle="1" w:styleId="10">
    <w:name w:val="Название1"/>
    <w:basedOn w:val="a"/>
    <w:rsid w:val="003A70F3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3A70F3"/>
    <w:pPr>
      <w:suppressLineNumbers/>
    </w:pPr>
    <w:rPr>
      <w:rFonts w:cs="Mangal"/>
    </w:rPr>
  </w:style>
  <w:style w:type="paragraph" w:customStyle="1" w:styleId="21">
    <w:name w:val="Основной текст 21"/>
    <w:basedOn w:val="a"/>
    <w:rsid w:val="003A70F3"/>
    <w:pPr>
      <w:spacing w:after="120" w:line="480" w:lineRule="auto"/>
    </w:pPr>
  </w:style>
  <w:style w:type="paragraph" w:customStyle="1" w:styleId="p1">
    <w:name w:val="p1"/>
    <w:basedOn w:val="a"/>
    <w:rsid w:val="003A70F3"/>
    <w:pPr>
      <w:spacing w:before="280" w:after="280"/>
    </w:pPr>
  </w:style>
  <w:style w:type="paragraph" w:customStyle="1" w:styleId="p3">
    <w:name w:val="p3"/>
    <w:basedOn w:val="a"/>
    <w:rsid w:val="003A70F3"/>
    <w:pPr>
      <w:spacing w:before="280" w:after="280"/>
    </w:pPr>
  </w:style>
  <w:style w:type="paragraph" w:customStyle="1" w:styleId="p5">
    <w:name w:val="p5"/>
    <w:basedOn w:val="a"/>
    <w:rsid w:val="003A70F3"/>
    <w:pPr>
      <w:spacing w:before="280" w:after="280"/>
    </w:pPr>
  </w:style>
  <w:style w:type="paragraph" w:customStyle="1" w:styleId="a7">
    <w:name w:val="Содержимое таблицы"/>
    <w:basedOn w:val="a"/>
    <w:rsid w:val="003A70F3"/>
    <w:pPr>
      <w:suppressLineNumbers/>
    </w:pPr>
  </w:style>
  <w:style w:type="paragraph" w:customStyle="1" w:styleId="a8">
    <w:name w:val="Заголовок таблицы"/>
    <w:basedOn w:val="a7"/>
    <w:rsid w:val="003A70F3"/>
    <w:pPr>
      <w:jc w:val="center"/>
    </w:pPr>
    <w:rPr>
      <w:b/>
      <w:bCs/>
    </w:rPr>
  </w:style>
  <w:style w:type="paragraph" w:styleId="a9">
    <w:name w:val="Balloon Text"/>
    <w:basedOn w:val="a"/>
    <w:link w:val="aa"/>
    <w:rsid w:val="001F29F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F29F5"/>
    <w:rPr>
      <w:rFonts w:ascii="Tahoma" w:hAnsi="Tahoma" w:cs="Tahoma"/>
      <w:sz w:val="16"/>
      <w:szCs w:val="16"/>
      <w:lang w:eastAsia="ar-SA"/>
    </w:rPr>
  </w:style>
  <w:style w:type="paragraph" w:styleId="ab">
    <w:name w:val="header"/>
    <w:basedOn w:val="a"/>
    <w:link w:val="ac"/>
    <w:rsid w:val="00C241D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C241DC"/>
    <w:rPr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rsid w:val="00C241D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241DC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8.bin"/><Relationship Id="rId39" Type="http://schemas.openxmlformats.org/officeDocument/2006/relationships/oleObject" Target="embeddings/oleObject15.bin"/><Relationship Id="rId21" Type="http://schemas.openxmlformats.org/officeDocument/2006/relationships/image" Target="media/image9.wmf"/><Relationship Id="rId34" Type="http://schemas.openxmlformats.org/officeDocument/2006/relationships/oleObject" Target="embeddings/oleObject12.bin"/><Relationship Id="rId42" Type="http://schemas.openxmlformats.org/officeDocument/2006/relationships/image" Target="media/image19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1.wmf"/><Relationship Id="rId55" Type="http://schemas.openxmlformats.org/officeDocument/2006/relationships/oleObject" Target="embeddings/oleObject25.bin"/><Relationship Id="rId63" Type="http://schemas.openxmlformats.org/officeDocument/2006/relationships/image" Target="media/image26.wmf"/><Relationship Id="rId68" Type="http://schemas.openxmlformats.org/officeDocument/2006/relationships/oleObject" Target="embeddings/oleObject34.bin"/><Relationship Id="rId76" Type="http://schemas.openxmlformats.org/officeDocument/2006/relationships/oleObject" Target="embeddings/oleObject39.bin"/><Relationship Id="rId84" Type="http://schemas.openxmlformats.org/officeDocument/2006/relationships/fontTable" Target="fontTable.xml"/><Relationship Id="rId7" Type="http://schemas.openxmlformats.org/officeDocument/2006/relationships/footer" Target="footer1.xml"/><Relationship Id="rId71" Type="http://schemas.openxmlformats.org/officeDocument/2006/relationships/image" Target="media/image29.wmf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7.bin"/><Relationship Id="rId32" Type="http://schemas.openxmlformats.org/officeDocument/2006/relationships/oleObject" Target="embeddings/oleObject11.bin"/><Relationship Id="rId37" Type="http://schemas.openxmlformats.org/officeDocument/2006/relationships/image" Target="media/image17.wmf"/><Relationship Id="rId40" Type="http://schemas.openxmlformats.org/officeDocument/2006/relationships/image" Target="media/image18.wmf"/><Relationship Id="rId45" Type="http://schemas.openxmlformats.org/officeDocument/2006/relationships/oleObject" Target="embeddings/oleObject18.bin"/><Relationship Id="rId53" Type="http://schemas.openxmlformats.org/officeDocument/2006/relationships/oleObject" Target="embeddings/oleObject24.bin"/><Relationship Id="rId58" Type="http://schemas.openxmlformats.org/officeDocument/2006/relationships/oleObject" Target="embeddings/oleObject27.bin"/><Relationship Id="rId66" Type="http://schemas.openxmlformats.org/officeDocument/2006/relationships/oleObject" Target="embeddings/oleObject32.bin"/><Relationship Id="rId74" Type="http://schemas.openxmlformats.org/officeDocument/2006/relationships/oleObject" Target="embeddings/oleObject37.bin"/><Relationship Id="rId79" Type="http://schemas.openxmlformats.org/officeDocument/2006/relationships/oleObject" Target="embeddings/oleObject41.bin"/><Relationship Id="rId5" Type="http://schemas.openxmlformats.org/officeDocument/2006/relationships/footnotes" Target="footnotes.xml"/><Relationship Id="rId61" Type="http://schemas.openxmlformats.org/officeDocument/2006/relationships/oleObject" Target="embeddings/oleObject29.bin"/><Relationship Id="rId82" Type="http://schemas.openxmlformats.org/officeDocument/2006/relationships/oleObject" Target="embeddings/oleObject4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0.bin"/><Relationship Id="rId35" Type="http://schemas.openxmlformats.org/officeDocument/2006/relationships/image" Target="media/image16.wmf"/><Relationship Id="rId43" Type="http://schemas.openxmlformats.org/officeDocument/2006/relationships/oleObject" Target="embeddings/oleObject17.bin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1.bin"/><Relationship Id="rId69" Type="http://schemas.openxmlformats.org/officeDocument/2006/relationships/image" Target="media/image28.wmf"/><Relationship Id="rId77" Type="http://schemas.openxmlformats.org/officeDocument/2006/relationships/oleObject" Target="embeddings/oleObject40.bin"/><Relationship Id="rId8" Type="http://schemas.openxmlformats.org/officeDocument/2006/relationships/image" Target="media/image1.png"/><Relationship Id="rId51" Type="http://schemas.openxmlformats.org/officeDocument/2006/relationships/oleObject" Target="embeddings/oleObject23.bin"/><Relationship Id="rId72" Type="http://schemas.openxmlformats.org/officeDocument/2006/relationships/oleObject" Target="embeddings/oleObject36.bin"/><Relationship Id="rId80" Type="http://schemas.openxmlformats.org/officeDocument/2006/relationships/image" Target="media/image32.wmf"/><Relationship Id="rId85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4.bin"/><Relationship Id="rId46" Type="http://schemas.openxmlformats.org/officeDocument/2006/relationships/oleObject" Target="embeddings/oleObject19.bin"/><Relationship Id="rId59" Type="http://schemas.openxmlformats.org/officeDocument/2006/relationships/image" Target="media/image25.wmf"/><Relationship Id="rId67" Type="http://schemas.openxmlformats.org/officeDocument/2006/relationships/oleObject" Target="embeddings/oleObject33.bin"/><Relationship Id="rId20" Type="http://schemas.openxmlformats.org/officeDocument/2006/relationships/oleObject" Target="embeddings/oleObject5.bin"/><Relationship Id="rId41" Type="http://schemas.openxmlformats.org/officeDocument/2006/relationships/oleObject" Target="embeddings/oleObject16.bin"/><Relationship Id="rId54" Type="http://schemas.openxmlformats.org/officeDocument/2006/relationships/image" Target="media/image23.wmf"/><Relationship Id="rId62" Type="http://schemas.openxmlformats.org/officeDocument/2006/relationships/oleObject" Target="embeddings/oleObject30.bin"/><Relationship Id="rId70" Type="http://schemas.openxmlformats.org/officeDocument/2006/relationships/oleObject" Target="embeddings/oleObject35.bin"/><Relationship Id="rId75" Type="http://schemas.openxmlformats.org/officeDocument/2006/relationships/oleObject" Target="embeddings/oleObject38.bin"/><Relationship Id="rId83" Type="http://schemas.openxmlformats.org/officeDocument/2006/relationships/oleObject" Target="embeddings/oleObject44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9.bin"/><Relationship Id="rId36" Type="http://schemas.openxmlformats.org/officeDocument/2006/relationships/oleObject" Target="embeddings/oleObject13.bin"/><Relationship Id="rId49" Type="http://schemas.openxmlformats.org/officeDocument/2006/relationships/oleObject" Target="embeddings/oleObject22.bin"/><Relationship Id="rId57" Type="http://schemas.openxmlformats.org/officeDocument/2006/relationships/image" Target="media/image24.wmf"/><Relationship Id="rId10" Type="http://schemas.openxmlformats.org/officeDocument/2006/relationships/image" Target="media/image3.png"/><Relationship Id="rId31" Type="http://schemas.openxmlformats.org/officeDocument/2006/relationships/image" Target="media/image14.wmf"/><Relationship Id="rId44" Type="http://schemas.openxmlformats.org/officeDocument/2006/relationships/image" Target="media/image20.wmf"/><Relationship Id="rId52" Type="http://schemas.openxmlformats.org/officeDocument/2006/relationships/image" Target="media/image22.wmf"/><Relationship Id="rId60" Type="http://schemas.openxmlformats.org/officeDocument/2006/relationships/oleObject" Target="embeddings/oleObject28.bin"/><Relationship Id="rId65" Type="http://schemas.openxmlformats.org/officeDocument/2006/relationships/image" Target="media/image27.wmf"/><Relationship Id="rId73" Type="http://schemas.openxmlformats.org/officeDocument/2006/relationships/image" Target="media/image30.wmf"/><Relationship Id="rId78" Type="http://schemas.openxmlformats.org/officeDocument/2006/relationships/image" Target="media/image31.wmf"/><Relationship Id="rId81" Type="http://schemas.openxmlformats.org/officeDocument/2006/relationships/oleObject" Target="embeddings/oleObject4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1581</Words>
  <Characters>9015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УДК </vt:lpstr>
    </vt:vector>
  </TitlesOfParts>
  <Company>MoBIL GROUP</Company>
  <LinksUpToDate>false</LinksUpToDate>
  <CharactersWithSpaces>10575</CharactersWithSpaces>
  <SharedDoc>false</SharedDoc>
  <HLinks>
    <vt:vector size="12" baseType="variant">
      <vt:variant>
        <vt:i4>1900652</vt:i4>
      </vt:variant>
      <vt:variant>
        <vt:i4>135</vt:i4>
      </vt:variant>
      <vt:variant>
        <vt:i4>0</vt:i4>
      </vt:variant>
      <vt:variant>
        <vt:i4>5</vt:i4>
      </vt:variant>
      <vt:variant>
        <vt:lpwstr>mailto:mr.kc@mail.ru</vt:lpwstr>
      </vt:variant>
      <vt:variant>
        <vt:lpwstr/>
      </vt:variant>
      <vt:variant>
        <vt:i4>3211266</vt:i4>
      </vt:variant>
      <vt:variant>
        <vt:i4>132</vt:i4>
      </vt:variant>
      <vt:variant>
        <vt:i4>0</vt:i4>
      </vt:variant>
      <vt:variant>
        <vt:i4>5</vt:i4>
      </vt:variant>
      <vt:variant>
        <vt:lpwstr>mailto:kyui2307@yandex.ru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УДК </dc:title>
  <dc:subject/>
  <dc:creator>Admin</dc:creator>
  <cp:keywords/>
  <cp:lastModifiedBy>НТЦ</cp:lastModifiedBy>
  <cp:revision>4</cp:revision>
  <cp:lastPrinted>2014-11-24T08:00:00Z</cp:lastPrinted>
  <dcterms:created xsi:type="dcterms:W3CDTF">2014-11-24T07:59:00Z</dcterms:created>
  <dcterms:modified xsi:type="dcterms:W3CDTF">2014-12-08T11:54:00Z</dcterms:modified>
</cp:coreProperties>
</file>