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76" w:rsidRPr="00EC66BC" w:rsidRDefault="00B80076" w:rsidP="00150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Pr="00EC66BC">
        <w:rPr>
          <w:rFonts w:ascii="Times New Roman" w:eastAsia="Calibri" w:hAnsi="Times New Roman" w:cs="Times New Roman"/>
          <w:sz w:val="24"/>
          <w:szCs w:val="24"/>
        </w:rPr>
        <w:t>004.94</w:t>
      </w:r>
    </w:p>
    <w:p w:rsidR="00B80076" w:rsidRPr="003D4F07" w:rsidRDefault="00B80076" w:rsidP="00150C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C7E" w:rsidRDefault="00B80076" w:rsidP="001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точности позиционирования стоматологического </w:t>
      </w:r>
    </w:p>
    <w:p w:rsidR="00B80076" w:rsidRPr="003D4F07" w:rsidRDefault="00B80076" w:rsidP="001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наконечника методом анализа потокового видео</w:t>
      </w:r>
    </w:p>
    <w:p w:rsidR="00B80076" w:rsidRPr="003D4F07" w:rsidRDefault="00B80076" w:rsidP="00150C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76" w:rsidRPr="003D4F07" w:rsidRDefault="00B80076" w:rsidP="00150C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К.В. Киченко, Н.В. Носов </w:t>
      </w:r>
    </w:p>
    <w:p w:rsidR="00B80076" w:rsidRPr="003D4F07" w:rsidRDefault="00B80076" w:rsidP="00150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0076" w:rsidRPr="003D4F07" w:rsidRDefault="00B80076" w:rsidP="001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D4F07">
        <w:rPr>
          <w:rFonts w:ascii="Times New Roman" w:eastAsia="Calibri" w:hAnsi="Times New Roman" w:cs="Times New Roman"/>
          <w:sz w:val="24"/>
          <w:szCs w:val="24"/>
        </w:rPr>
        <w:t>Самарский государственный технический университет</w:t>
      </w:r>
    </w:p>
    <w:p w:rsidR="00B80076" w:rsidRPr="003D4F07" w:rsidRDefault="00B80076" w:rsidP="00150C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B4F29" w:rsidRDefault="00B80076" w:rsidP="00150C7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D4F07">
        <w:rPr>
          <w:rFonts w:ascii="Times New Roman" w:eastAsia="Times New Roman" w:hAnsi="Times New Roman" w:cs="Times New Roman"/>
          <w:bCs/>
          <w:iCs/>
          <w:sz w:val="20"/>
          <w:szCs w:val="20"/>
        </w:rPr>
        <w:t>В статье приведены результаты  контроля точности позиционирования стоматологического наконечника. Разработана методика оценки точности детектирования ключевых точек и оценки точности</w:t>
      </w:r>
      <w:r w:rsidR="00224F2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3D4F07">
        <w:rPr>
          <w:rFonts w:ascii="Times New Roman" w:eastAsia="Times New Roman" w:hAnsi="Times New Roman" w:cs="Times New Roman"/>
          <w:bCs/>
          <w:iCs/>
          <w:sz w:val="20"/>
          <w:szCs w:val="20"/>
        </w:rPr>
        <w:t>восстановления пространственных координат.</w:t>
      </w:r>
    </w:p>
    <w:p w:rsidR="00B80076" w:rsidRPr="003D4F07" w:rsidRDefault="00B80076" w:rsidP="00150C7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B4F29">
        <w:rPr>
          <w:rFonts w:ascii="Times New Roman" w:eastAsia="Times New Roman" w:hAnsi="Times New Roman" w:cs="Times New Roman"/>
          <w:b/>
          <w:sz w:val="20"/>
          <w:szCs w:val="20"/>
        </w:rPr>
        <w:t>Ключевые слова:</w:t>
      </w:r>
      <w:r w:rsidRPr="003D4F07">
        <w:rPr>
          <w:rFonts w:ascii="Times New Roman" w:eastAsia="Times New Roman" w:hAnsi="Times New Roman" w:cs="Times New Roman"/>
          <w:sz w:val="20"/>
          <w:szCs w:val="20"/>
        </w:rPr>
        <w:t xml:space="preserve"> ключевые точки маркера, положение маркера, калибровка, оценка точности.</w:t>
      </w:r>
    </w:p>
    <w:p w:rsidR="00B80076" w:rsidRPr="003D4F07" w:rsidRDefault="00B80076" w:rsidP="00150C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0B4F29" w:rsidRDefault="000B4F29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F29" w:rsidSect="00EC66BC">
          <w:footerReference w:type="default" r:id="rId6"/>
          <w:pgSz w:w="11906" w:h="16838"/>
          <w:pgMar w:top="1134" w:right="1134" w:bottom="1134" w:left="1134" w:header="709" w:footer="709" w:gutter="0"/>
          <w:pgNumType w:start="280"/>
          <w:cols w:space="708"/>
          <w:docGrid w:linePitch="360"/>
        </w:sectPr>
      </w:pPr>
    </w:p>
    <w:p w:rsidR="00B80076" w:rsidRPr="00150C7E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из важных задач, решаемых в системах контроля стоматологического л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планирования имплантатов, − выс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коточное определение положения стомат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инструментовв пространстве. Эта задача актуальна для минимизации ошибок, улучшения качества в области з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бопротезирования, а также для удаленного контроля за ходом операций. Одно из реш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данной задачи представленное в системе </w:t>
      </w:r>
      <w:r w:rsidRPr="003D4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RoboDent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использование инфракрасных стереокамер и активных ма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керов с ИК-светодиодами. Данное решение обеспечивает 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позиционирования стоматологического инструмента  в пред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± 0, 1 мм.</w:t>
      </w:r>
    </w:p>
    <w:p w:rsidR="00B80076" w:rsidRPr="00150C7E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работе представлено решение данной задачи на основе системы из пасси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цветовых маркеров и видеокамер, раб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тающих в видимом диапазоне. На основе изображений, полученных с видеокамер, в результате работы  системы определяется положение маркеров в пространстве.</w:t>
      </w:r>
    </w:p>
    <w:p w:rsidR="00B80076" w:rsidRPr="00150C7E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пространственного опр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деления положения 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маркера 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 двух основных стадий.</w:t>
      </w:r>
    </w:p>
    <w:p w:rsidR="00B80076" w:rsidRPr="00150C7E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стадии, на изображениях с видеокамер выполняется поиск и локализ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маркера с помощью пороговой обрабо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 цветовом пространстве, контурного анализа и определения центральной оси элементов маркера методом наименьших квадратов. Затем определяются точки пер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сечения осей элементов маркера, в результ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 на первой стадии технологии определ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положение ключевых точек маркера с 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субпиксельной точностью. </w:t>
      </w:r>
    </w:p>
    <w:p w:rsidR="00B80076" w:rsidRPr="00150C7E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стадии по полученным к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ординатам ключевых точек восстанавлив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ются их пространственные координаты. Для корректных результатов обработки на ст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дии восстановления, необходимо знать акт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альную информацию  о внутренних и вне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5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параметрах камеры, которая может быть получена с помощью предварительной 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либровки системы из камер.</w:t>
      </w:r>
    </w:p>
    <w:p w:rsidR="00B80076" w:rsidRPr="00150C7E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Детектирование маркеров.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важных подзадач, сопутствующая задачи восстановлению положения в пространстве заключается в детектировании ключевых точек на изображении. В данной задаче вид и конфигурация ключевых точек непосре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зависят от устройства маркера. Предлагается использовать треугольный маркер. Над исходным цветным изображ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поступившим с видеокамеры, пров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пороговая обработка в цветовом пр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 для выделения сторон треугол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</w:t>
      </w:r>
    </w:p>
    <w:p w:rsidR="00B80076" w:rsidRPr="00150C7E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выполняется контурный анализ по критерию соотношения длины контура к корню квадрату от его площади, из найде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контуров выбираются удовлетворя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условию:</w:t>
      </w:r>
    </w:p>
    <w:p w:rsidR="00B80076" w:rsidRPr="00150C7E" w:rsidRDefault="00150C7E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21.75pt" o:ole="">
            <v:imagedata r:id="rId7" o:title=""/>
          </v:shape>
          <o:OLEObject Type="Embed" ProgID="Equation.DSMT4" ShapeID="_x0000_i1025" DrawAspect="Content" ObjectID="_1479560798" r:id="rId8"/>
        </w:object>
      </w:r>
      <w:r w:rsidR="00B80076"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076"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(1)</w:t>
      </w:r>
    </w:p>
    <w:p w:rsidR="00B80076" w:rsidRPr="00150C7E" w:rsidRDefault="00B80076" w:rsidP="001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150C7E" w:rsidRPr="00150C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04" w:dyaOrig="300">
          <v:shape id="_x0000_i1026" type="#_x0000_t75" style="width:46.5pt;height:17.25pt" o:ole="">
            <v:imagedata r:id="rId9" o:title=""/>
          </v:shape>
          <o:OLEObject Type="Embed" ProgID="Equation.DSMT4" ShapeID="_x0000_i1026" DrawAspect="Content" ObjectID="_1479560799" r:id="rId10"/>
        </w:objec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априорно заданные порог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значения критерия, выражение для</w:t>
      </w:r>
      <w:r w:rsidRPr="00150C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00">
          <v:shape id="_x0000_i1027" type="#_x0000_t75" style="width:12pt;height:15pt" o:ole="">
            <v:imagedata r:id="rId11" o:title=""/>
          </v:shape>
          <o:OLEObject Type="Embed" ProgID="Equation.DSMT4" ShapeID="_x0000_i1027" DrawAspect="Content" ObjectID="_1479560800" r:id="rId12"/>
        </w:objec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каждого отдельного контура имеет вид: </w:t>
      </w:r>
    </w:p>
    <w:p w:rsidR="00B80076" w:rsidRPr="00150C7E" w:rsidRDefault="00150C7E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24" w:dyaOrig="576">
          <v:shape id="_x0000_i1028" type="#_x0000_t75" style="width:75pt;height:35.25pt" o:ole="" fillcolor="window">
            <v:imagedata r:id="rId13" o:title=""/>
          </v:shape>
          <o:OLEObject Type="Embed" ProgID="Equation.3" ShapeID="_x0000_i1028" DrawAspect="Content" ObjectID="_1479560801" r:id="rId14"/>
        </w:object>
      </w:r>
      <w:r w:rsidR="00B80076"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076"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</w:t>
      </w:r>
    </w:p>
    <w:p w:rsidR="00B80076" w:rsidRPr="00150C7E" w:rsidRDefault="00B80076" w:rsidP="00150C7E">
      <w:pPr>
        <w:tabs>
          <w:tab w:val="righ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150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площадь, </w:t>
      </w:r>
      <w:r w:rsidRPr="00150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периметр контура. </w:t>
      </w:r>
    </w:p>
    <w:p w:rsidR="00B80076" w:rsidRPr="00150C7E" w:rsidRDefault="00B80076" w:rsidP="00150C7E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оставшихся контуров методом наименьших квадратов определяется главная центральная ось контура. </w:t>
      </w:r>
    </w:p>
    <w:p w:rsidR="00B80076" w:rsidRPr="003D4F07" w:rsidRDefault="00150C7E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position w:val="-98"/>
          <w:sz w:val="24"/>
          <w:szCs w:val="24"/>
          <w:lang w:eastAsia="ru-RU"/>
        </w:rPr>
        <w:object w:dxaOrig="2160" w:dyaOrig="2064">
          <v:shape id="_x0000_i1029" type="#_x0000_t75" style="width:148.5pt;height:141.75pt" o:ole="">
            <v:imagedata r:id="rId15" o:title=""/>
          </v:shape>
          <o:OLEObject Type="Embed" ProgID="Equation.DSMT4" ShapeID="_x0000_i1029" DrawAspect="Content" ObjectID="_1479560802" r:id="rId16"/>
        </w:objec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(3)</w:t>
      </w:r>
    </w:p>
    <w:p w:rsidR="00B80076" w:rsidRPr="003D4F07" w:rsidRDefault="00B80076" w:rsidP="00150C7E">
      <w:pPr>
        <w:tabs>
          <w:tab w:val="righ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D4F07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80" w:dyaOrig="204">
          <v:shape id="_x0000_i1030" type="#_x0000_t75" style="width:9pt;height:10.5pt" o:ole="">
            <v:imagedata r:id="rId17" o:title=""/>
          </v:shape>
          <o:OLEObject Type="Embed" ProgID="Equation.DSMT4" ShapeID="_x0000_i1030" DrawAspect="Content" ObjectID="_1479560803" r:id="rId18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D4F07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64">
          <v:shape id="_x0000_i1031" type="#_x0000_t75" style="width:9pt;height:13.5pt" o:ole="">
            <v:imagedata r:id="rId19" o:title=""/>
          </v:shape>
          <o:OLEObject Type="Embed" ProgID="Equation.DSMT4" ShapeID="_x0000_i1031" DrawAspect="Content" ObjectID="_1479560804" r:id="rId20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коэффициенты уравнения оси (вида </w:t>
      </w:r>
      <w:r w:rsidR="00150C7E" w:rsidRPr="003D4F0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76" w:dyaOrig="300">
          <v:shape id="_x0000_i1032" type="#_x0000_t75" style="width:50.25pt;height:17.25pt" o:ole="">
            <v:imagedata r:id="rId21" o:title=""/>
          </v:shape>
          <o:OLEObject Type="Embed" ProgID="Equation.DSMT4" ShapeID="_x0000_i1032" DrawAspect="Content" ObjectID="_1479560805" r:id="rId22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D4F07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04">
          <v:shape id="_x0000_i1033" type="#_x0000_t75" style="width:9pt;height:10.5pt" o:ole="">
            <v:imagedata r:id="rId23" o:title=""/>
          </v:shape>
          <o:OLEObject Type="Embed" ProgID="Equation.DSMT4" ShapeID="_x0000_i1033" DrawAspect="Content" ObjectID="_1479560806" r:id="rId24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количество точек ко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тура, </w:t>
      </w:r>
      <w:r w:rsidRPr="003D4F0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56" w:dyaOrig="300">
          <v:shape id="_x0000_i1034" type="#_x0000_t75" style="width:23.25pt;height:15pt" o:ole="">
            <v:imagedata r:id="rId25" o:title=""/>
          </v:shape>
          <o:OLEObject Type="Embed" ProgID="Equation.DSMT4" ShapeID="_x0000_i1034" DrawAspect="Content" ObjectID="_1479560807" r:id="rId26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координаты </w:t>
      </w:r>
      <w:r w:rsidRPr="003D4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-той точки контура.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для трех сторон тр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угольника маркера формируется три уравн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прямых для главных центральных осей:</w:t>
      </w:r>
    </w:p>
    <w:p w:rsidR="00B80076" w:rsidRPr="003D4F07" w:rsidRDefault="00150C7E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position w:val="-40"/>
          <w:sz w:val="24"/>
          <w:szCs w:val="24"/>
          <w:lang w:eastAsia="ru-RU"/>
        </w:rPr>
        <w:object w:dxaOrig="1140" w:dyaOrig="900">
          <v:shape id="_x0000_i1035" type="#_x0000_t75" style="width:70.5pt;height:55.5pt" o:ole="">
            <v:imagedata r:id="rId27" o:title=""/>
          </v:shape>
          <o:OLEObject Type="Embed" ProgID="Equation.DSMT4" ShapeID="_x0000_i1035" DrawAspect="Content" ObjectID="_1479560808" r:id="rId28"/>
        </w:objec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(4)</w:t>
      </w:r>
    </w:p>
    <w:p w:rsidR="00B80076" w:rsidRPr="003D4F07" w:rsidRDefault="00B80076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точки пересечения получе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прямых  </w:t>
      </w:r>
      <w:r w:rsidRPr="003D4F0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96" w:dyaOrig="300">
          <v:shape id="_x0000_i1036" type="#_x0000_t75" style="width:34.5pt;height:15pt" o:ole="">
            <v:imagedata r:id="rId29" o:title=""/>
          </v:shape>
          <o:OLEObject Type="Embed" ProgID="Equation.DSMT4" ShapeID="_x0000_i1036" DrawAspect="Content" ObjectID="_1479560809" r:id="rId30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координаты которых определяются по формуле 6 (для точки </w:t>
      </w:r>
      <w:r w:rsidRPr="003D4F0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00">
          <v:shape id="_x0000_i1037" type="#_x0000_t75" style="width:12pt;height:15pt" o:ole="">
            <v:imagedata r:id="rId31" o:title=""/>
          </v:shape>
          <o:OLEObject Type="Embed" ProgID="Equation.DSMT4" ShapeID="_x0000_i1037" DrawAspect="Content" ObjectID="_1479560810" r:id="rId32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80076" w:rsidRPr="003D4F07" w:rsidRDefault="00150C7E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1740" w:dyaOrig="1224">
          <v:shape id="_x0000_i1038" type="#_x0000_t75" style="width:99.75pt;height:69.75pt" o:ole="">
            <v:imagedata r:id="rId33" o:title=""/>
          </v:shape>
          <o:OLEObject Type="Embed" ProgID="Equation.DSMT4" ShapeID="_x0000_i1038" DrawAspect="Content" ObjectID="_1479560811" r:id="rId34"/>
        </w:objec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(5)</w:t>
      </w:r>
    </w:p>
    <w:p w:rsidR="00B80076" w:rsidRPr="003D4F07" w:rsidRDefault="00B80076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</w:t>
      </w:r>
      <w:r w:rsidR="00150C7E" w:rsidRPr="003D4F0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96" w:dyaOrig="300">
          <v:shape id="_x0000_i1039" type="#_x0000_t75" style="width:42pt;height:18pt" o:ole="">
            <v:imagedata r:id="rId35" o:title=""/>
          </v:shape>
          <o:OLEObject Type="Embed" ProgID="Equation.DSMT4" ShapeID="_x0000_i1039" DrawAspect="Content" ObjectID="_1479560812" r:id="rId36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называть </w:t>
      </w:r>
      <w:r w:rsidRPr="003D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  <w:r w:rsidRPr="003D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выми точками.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найденным ключевым точкам восстанавливается пространственное положение маркера. 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информацию о внутренних и внешних параметрах видеокамер и о коо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динатах ключевых точек маркера,  можно определить для каждой из камер  положения маркера в пространстве. 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процесс  включает два этапа: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Калибровка видеокамер и 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ределение внутренних и внешних параме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видеокамер. Выполняется один раз и в дальнейшем используются только результ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калибровки, до тех пор, пока не изменя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параметры системы из видеокамер.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Калибровка камер осуществляется в 5 шагов: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калибровочной доски с 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вестным пространственным расположением особых точек.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нескольких изображений калибровочной доски с разных ракурсов.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Извлечение особых точек с изобр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соответствия между координатами особых точек в  двумерном виде и известным пространственным расп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калибровочной доски  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пользовалась плоская шахматная доска, оп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санной в работах [3,</w:t>
      </w:r>
      <w:r w:rsid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6]. 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калибровки позв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находить особые точки доски с субпи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сельной точностью, что позволяет выпо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высокоточную калибровку. 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калибровки выполняется вычисление следующих параметров: фоку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расстояние, угол наклона пикселей, принципиальная точка для каждой камеры, а также матрица переноса и поворота одной камеры относительно другой [7,</w:t>
      </w:r>
      <w:r w:rsidR="008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8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9]. Вну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ренние параметры камеры представлены в виде матрицы 3x3:</w:t>
      </w:r>
    </w:p>
    <w:p w:rsidR="00B80076" w:rsidRPr="003D4F07" w:rsidRDefault="00150C7E" w:rsidP="00150C7E">
      <w:pPr>
        <w:tabs>
          <w:tab w:val="right" w:pos="45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position w:val="-42"/>
          <w:sz w:val="24"/>
          <w:szCs w:val="24"/>
          <w:lang w:val="en-US" w:eastAsia="ru-RU"/>
        </w:rPr>
        <w:object w:dxaOrig="1620" w:dyaOrig="936">
          <v:shape id="_x0000_i1040" type="#_x0000_t75" style="width:93pt;height:53.25pt" o:ole="">
            <v:imagedata r:id="rId37" o:title=""/>
          </v:shape>
          <o:OLEObject Type="Embed" ProgID="Equation.DSMT4" ShapeID="_x0000_i1040" DrawAspect="Content" ObjectID="_1479560813" r:id="rId38"/>
        </w:objec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</w:p>
    <w:p w:rsidR="00150C7E" w:rsidRDefault="00B80076" w:rsidP="001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66700" cy="2898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7" cy="2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6225" cy="3232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3" cy="33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соответствуют фокусному расстоянию, измеренному в ширине и выс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пикселя,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8600" cy="2833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7" cy="2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59925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координатам при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ципиальной точки, а 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57250" cy="277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13" cy="2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0076" w:rsidRPr="003D4F07" w:rsidRDefault="00B80076" w:rsidP="001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9065" cy="1682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угол наклона пикселя.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параметры представлены матрицей поворота R размером 3x3 и вект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переноса T размером 3x1.</w:t>
      </w:r>
    </w:p>
    <w:p w:rsidR="00B80076" w:rsidRPr="003D4F07" w:rsidRDefault="00B80076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176" w:dyaOrig="336">
          <v:shape id="_x0000_i1041" type="#_x0000_t75" style="width:58.5pt;height:16.5pt" o:ole="">
            <v:imagedata r:id="rId45" o:title=""/>
          </v:shape>
          <o:OLEObject Type="Embed" ProgID="Equation.DSMT4" ShapeID="_x0000_i1041" DrawAspect="Content" ObjectID="_1479560814" r:id="rId46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(7)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Используя проективные матр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камер, полученные на первом этапе, м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тодом триангуляции из двумерных коорд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 маркера восстанавливаются трехмерные.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Проективная матрица 8 связывает пл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пространственные координаты сл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равенством:</w:t>
      </w:r>
    </w:p>
    <w:p w:rsidR="00B80076" w:rsidRPr="003D4F07" w:rsidRDefault="00150C7E" w:rsidP="00150C7E">
      <w:pPr>
        <w:tabs>
          <w:tab w:val="right" w:pos="45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position w:val="-56"/>
          <w:sz w:val="24"/>
          <w:szCs w:val="24"/>
          <w:lang w:val="en-US" w:eastAsia="ru-RU"/>
        </w:rPr>
        <w:object w:dxaOrig="1020" w:dyaOrig="1224">
          <v:shape id="_x0000_i1042" type="#_x0000_t75" style="width:54.75pt;height:65.25pt" o:ole="">
            <v:imagedata r:id="rId47" o:title=""/>
          </v:shape>
          <o:OLEObject Type="Embed" ProgID="Equation.DSMT4" ShapeID="_x0000_i1042" DrawAspect="Content" ObjectID="_1479560815" r:id="rId48"/>
        </w:objec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(8)</w:t>
      </w:r>
    </w:p>
    <w:p w:rsidR="00B80076" w:rsidRPr="003D4F07" w:rsidRDefault="00B80076" w:rsidP="001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для представления 2D-координат точки на плоскости используется вектор-столбец вида </w:t>
      </w:r>
      <w:r w:rsidR="00150C7E" w:rsidRPr="003D4F0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24" w:dyaOrig="384">
          <v:shape id="_x0000_i1043" type="#_x0000_t75" style="width:51pt;height:21pt" o:ole="">
            <v:imagedata r:id="rId49" o:title=""/>
          </v:shape>
          <o:OLEObject Type="Embed" ProgID="Equation.DSMT4" ShapeID="_x0000_i1043" DrawAspect="Content" ObjectID="_1479560816" r:id="rId50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задания положения 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3D-точки в мировых координатах — </w:t>
      </w:r>
      <w:r w:rsidR="00150C7E" w:rsidRPr="003D4F0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224" w:dyaOrig="384">
          <v:shape id="_x0000_i1044" type="#_x0000_t75" style="width:72.75pt;height:22.5pt" o:ole="">
            <v:imagedata r:id="rId51" o:title=""/>
          </v:shape>
          <o:OLEObject Type="Embed" ProgID="Equation.DSMT4" ShapeID="_x0000_i1044" DrawAspect="Content" ObjectID="_1479560817" r:id="rId52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 получив на этапе к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либровки  параметры видеокамер, можно восстановить пространственное положение точек, зная их плоские координаты. 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детектирования ключевых точек является определяющей для решения поставленной задачи. Для оценки точности предложенного алгоритма использовалась программно-аппаратная технология вериф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 помещается в прецизионные станочные тиски с возможностью перем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образца с точностью 0.05 мм. Тест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выполняется в двух режимах: ст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тическом и динамическом. 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технология оценки точности п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зволяет получить погрешность определения координат маркера возникающую от шумов и искажений на исходных изображениях, так и погрешность самого алгоритма детектир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верификации восстановленных пространственных координат используется следующая методика. Маркер также пом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 в прецизионные станочные тиски с возможностью перемещения образца с то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0.05 мм. Алгоритмом восстановл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координат устанавливаются начальные пространственные координаты маркера </w:t>
      </w:r>
      <w:r w:rsidRPr="003D4F0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00" w:dyaOrig="300">
          <v:shape id="_x0000_i1045" type="#_x0000_t75" style="width:45pt;height:15pt" o:ole="">
            <v:imagedata r:id="rId53" o:title=""/>
          </v:shape>
          <o:OLEObject Type="Embed" ProgID="Equation.DSMT4" ShapeID="_x0000_i1045" DrawAspect="Content" ObjectID="_1479560818" r:id="rId54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тисков осуществляе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сдвиг на определенное расстояние </w:t>
      </w:r>
      <w:r w:rsidRPr="003D4F07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24" w:dyaOrig="264">
          <v:shape id="_x0000_i1046" type="#_x0000_t75" style="width:16.5pt;height:13.5pt" o:ole="">
            <v:imagedata r:id="rId55" o:title=""/>
          </v:shape>
          <o:OLEObject Type="Embed" ProgID="Equation.DSMT4" ShapeID="_x0000_i1046" DrawAspect="Content" ObjectID="_1479560819" r:id="rId56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Находятся новые пространственные коорд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наты  маркера </w:t>
      </w:r>
      <w:r w:rsidRPr="003D4F0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40" w:dyaOrig="300">
          <v:shape id="_x0000_i1047" type="#_x0000_t75" style="width:42pt;height:15pt" o:ole="">
            <v:imagedata r:id="rId57" o:title=""/>
          </v:shape>
          <o:OLEObject Type="Embed" ProgID="Equation.DSMT4" ShapeID="_x0000_i1047" DrawAspect="Content" ObjectID="_1479560820" r:id="rId58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таким образом, 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меренный сдвиг маркера равен:</w:t>
      </w:r>
    </w:p>
    <w:p w:rsidR="00B80076" w:rsidRPr="003D4F07" w:rsidRDefault="00150C7E" w:rsidP="00150C7E">
      <w:pPr>
        <w:tabs>
          <w:tab w:val="righ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480" w:dyaOrig="396">
          <v:shape id="_x0000_i1048" type="#_x0000_t75" style="width:194.25pt;height:21.75pt" o:ole="">
            <v:imagedata r:id="rId59" o:title=""/>
          </v:shape>
          <o:OLEObject Type="Embed" ProgID="Equation.DSMT4" ShapeID="_x0000_i1048" DrawAspect="Content" ObjectID="_1479560821" r:id="rId60"/>
        </w:objec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</w:p>
    <w:p w:rsidR="00B80076" w:rsidRPr="003D4F07" w:rsidRDefault="00B80076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Среднеквадратичное отклонение сдв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маркера будет равно:</w:t>
      </w:r>
    </w:p>
    <w:p w:rsidR="00350C7B" w:rsidRDefault="00150C7E" w:rsidP="00150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040" w:dyaOrig="636">
          <v:shape id="_x0000_i1049" type="#_x0000_t75" style="width:123.75pt;height:38.25pt" o:ole="">
            <v:imagedata r:id="rId61" o:title=""/>
          </v:shape>
          <o:OLEObject Type="Embed" ProgID="Equation.DSMT4" ShapeID="_x0000_i1049" DrawAspect="Content" ObjectID="_1479560822" r:id="rId62"/>
        </w:objec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0076"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</w:p>
    <w:p w:rsidR="000B4F29" w:rsidRDefault="00B80076" w:rsidP="00150C7E">
      <w:pPr>
        <w:tabs>
          <w:tab w:val="righ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исследования использов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следующие аппаратные компоненты: две веб</w:t>
      </w:r>
      <w:r w:rsidR="00150C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 Logitech C910, осветител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короб (рис. 1) для фиксирования камер и для обеспечения равномерного освещения маркера, прецизионные станочные тиски  с возможностью перемещения образца с то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0.05 мм.</w:t>
      </w:r>
    </w:p>
    <w:p w:rsidR="00150C7E" w:rsidRDefault="00150C7E" w:rsidP="00150C7E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50823" cy="1422732"/>
            <wp:effectExtent l="0" t="0" r="0" b="6350"/>
            <wp:docPr id="10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45" cy="142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111885" cy="1419225"/>
            <wp:effectExtent l="0" t="0" r="0" b="9525"/>
            <wp:docPr id="1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12" b="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7E" w:rsidRDefault="00150C7E" w:rsidP="00150C7E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C7E" w:rsidRDefault="00150C7E" w:rsidP="00150C7E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Рис.1. Осветительный короб </w:t>
      </w:r>
    </w:p>
    <w:p w:rsidR="00150C7E" w:rsidRDefault="00150C7E" w:rsidP="00150C7E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прецизионные станочные тиски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50C7E" w:rsidRDefault="00150C7E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C7E" w:rsidRPr="003D4F07" w:rsidRDefault="00150C7E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 статическом режиме получены следующие значения то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для алгоритма локализации ключевых точек маркера:  </w:t>
      </w:r>
      <w:r w:rsidRPr="003D4F0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44" w:dyaOrig="300">
          <v:shape id="_x0000_i1050" type="#_x0000_t75" style="width:45.75pt;height:18pt" o:ole="">
            <v:imagedata r:id="rId65" o:title=""/>
          </v:shape>
          <o:OLEObject Type="Embed" ProgID="Equation.DSMT4" ShapeID="_x0000_i1050" DrawAspect="Content" ObjectID="_1479560823" r:id="rId66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пикселя  и </w:t>
      </w:r>
      <w:r w:rsidRPr="003D4F0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56" w:dyaOrig="324">
          <v:shape id="_x0000_i1051" type="#_x0000_t75" style="width:47.25pt;height:20.25pt" o:ole="">
            <v:imagedata r:id="rId67" o:title=""/>
          </v:shape>
          <o:OLEObject Type="Embed" ProgID="Equation.DSMT4" ShapeID="_x0000_i1051" DrawAspect="Content" ObjectID="_1479560824" r:id="rId68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пикселя, таким образом, для ра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видеокамеры 640</w:t>
      </w:r>
      <w:r w:rsidRPr="003D4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480 и ширины рабочей области в 20 см среднеквадратичное отклонение будет равно 0,1 мм.</w:t>
      </w:r>
    </w:p>
    <w:p w:rsidR="00150C7E" w:rsidRPr="003D4F07" w:rsidRDefault="00150C7E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среднеквадр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тичного отклонения в динамическом режиме равно </w:t>
      </w:r>
      <w:r w:rsidRPr="003D4F0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04" w:dyaOrig="300">
          <v:shape id="_x0000_i1052" type="#_x0000_t75" style="width:69.75pt;height:18.75pt" o:ole="">
            <v:imagedata r:id="rId69" o:title=""/>
          </v:shape>
          <o:OLEObject Type="Embed" ProgID="Equation.DSMT4" ShapeID="_x0000_i1052" DrawAspect="Content" ObjectID="_1479560825" r:id="rId70"/>
        </w:objec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пикселей, что соотве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отклонению в  0,17 мм.</w:t>
      </w:r>
    </w:p>
    <w:p w:rsidR="00150C7E" w:rsidRPr="003D4F07" w:rsidRDefault="00150C7E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 показывают, что отклонение полученных пространстве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координат от фактических составляет менее 0,2 мм.</w:t>
      </w:r>
    </w:p>
    <w:p w:rsidR="00150C7E" w:rsidRPr="003D4F07" w:rsidRDefault="00150C7E" w:rsidP="00150C7E">
      <w:pPr>
        <w:keepNext/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4F0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Заключение. </w:t>
      </w:r>
      <w:r w:rsidRPr="003D4F07"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работе предложена технология определения положения ключевых точек маркера с субпиксельной точностью для задачи восстановления пространственного положения маркера. Разработана методика оценки точности детектирования ключевых точек и оценки точности восстановления пространственных координат.</w:t>
      </w:r>
    </w:p>
    <w:p w:rsidR="00150C7E" w:rsidRDefault="00150C7E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проведенных экспер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получено, что ключевые точки д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тектируются с субпиксельной точностью в 0,3 пикселя для статического режима и с точностью 0,57 пикселя в динамическом р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жиме. Это позволяет восстанавливать тре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мерные координаты маркера с точностью в 0,2 мм. </w:t>
      </w:r>
    </w:p>
    <w:p w:rsidR="00150C7E" w:rsidRDefault="00150C7E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сравнение с методом Хафа, точность предложенного алгоритма в сре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D4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в 3 раза выше, производительность в среднем лучше на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50C7E" w:rsidRDefault="00150C7E" w:rsidP="0015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0C7E" w:rsidSect="00150C7E">
          <w:type w:val="continuous"/>
          <w:pgSz w:w="11906" w:h="16838"/>
          <w:pgMar w:top="1134" w:right="1134" w:bottom="1134" w:left="1134" w:header="709" w:footer="709" w:gutter="0"/>
          <w:cols w:num="2" w:space="340"/>
          <w:docGrid w:linePitch="360"/>
        </w:sectPr>
      </w:pPr>
    </w:p>
    <w:p w:rsidR="00B80076" w:rsidRDefault="00B80076" w:rsidP="00150C7E">
      <w:pPr>
        <w:tabs>
          <w:tab w:val="righ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B7" w:rsidRPr="007475B7" w:rsidRDefault="007475B7" w:rsidP="007475B7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47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CONTROL OF ACCURACY OF POSITIONING STOMATOLOGIC</w:t>
      </w:r>
    </w:p>
    <w:p w:rsidR="007475B7" w:rsidRPr="007475B7" w:rsidRDefault="007475B7" w:rsidP="007475B7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47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TIP BY METHOD OF THE ANALYSIS OF STREAM VIDEO</w:t>
      </w:r>
    </w:p>
    <w:p w:rsidR="007475B7" w:rsidRPr="007475B7" w:rsidRDefault="007475B7" w:rsidP="007475B7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75B7" w:rsidRPr="007475B7" w:rsidRDefault="007475B7" w:rsidP="007475B7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K.V. Kichenko, N.V. Nosov</w:t>
      </w:r>
    </w:p>
    <w:p w:rsidR="007475B7" w:rsidRPr="007475B7" w:rsidRDefault="007475B7" w:rsidP="007475B7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75B7" w:rsidRPr="007475B7" w:rsidRDefault="007475B7" w:rsidP="007475B7">
      <w:pPr>
        <w:tabs>
          <w:tab w:val="righ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 State Technical University</w:t>
      </w:r>
    </w:p>
    <w:p w:rsidR="007475B7" w:rsidRPr="007475B7" w:rsidRDefault="007475B7" w:rsidP="007475B7">
      <w:pPr>
        <w:tabs>
          <w:tab w:val="righ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75B7" w:rsidRPr="007475B7" w:rsidRDefault="007475B7" w:rsidP="007475B7">
      <w:pPr>
        <w:tabs>
          <w:tab w:val="righ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r</w:t>
      </w:r>
      <w:r w:rsidRPr="00747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esults of control of accuracy of positioning of a stomatologic tip are given in article. The technique of an asses</w:t>
      </w:r>
      <w:r w:rsidRPr="00747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47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ment of accuracy of detecting of key points and an assessment of accuracy of restoration of spatial coordinates is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747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deve</w:t>
      </w:r>
      <w:r w:rsidRPr="00747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747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oped.</w:t>
      </w:r>
    </w:p>
    <w:p w:rsidR="007475B7" w:rsidRPr="007475B7" w:rsidRDefault="007475B7" w:rsidP="007475B7">
      <w:pPr>
        <w:tabs>
          <w:tab w:val="righ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47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Keywords: key points of a marker, provision of a marker, calibration, accuracy assessment.</w:t>
      </w:r>
    </w:p>
    <w:sectPr w:rsidR="007475B7" w:rsidRPr="007475B7" w:rsidSect="00150C7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9C" w:rsidRDefault="005E6D9C" w:rsidP="00EC66BC">
      <w:pPr>
        <w:spacing w:after="0" w:line="240" w:lineRule="auto"/>
      </w:pPr>
      <w:r>
        <w:separator/>
      </w:r>
    </w:p>
  </w:endnote>
  <w:endnote w:type="continuationSeparator" w:id="1">
    <w:p w:rsidR="005E6D9C" w:rsidRDefault="005E6D9C" w:rsidP="00EC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1331"/>
      <w:docPartObj>
        <w:docPartGallery w:val="Page Numbers (Bottom of Page)"/>
        <w:docPartUnique/>
      </w:docPartObj>
    </w:sdtPr>
    <w:sdtContent>
      <w:p w:rsidR="00EC66BC" w:rsidRDefault="00EC66BC">
        <w:pPr>
          <w:pStyle w:val="a7"/>
          <w:jc w:val="center"/>
        </w:pPr>
        <w:fldSimple w:instr=" PAGE   \* MERGEFORMAT ">
          <w:r>
            <w:rPr>
              <w:noProof/>
            </w:rPr>
            <w:t>283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9C" w:rsidRDefault="005E6D9C" w:rsidP="00EC66BC">
      <w:pPr>
        <w:spacing w:after="0" w:line="240" w:lineRule="auto"/>
      </w:pPr>
      <w:r>
        <w:separator/>
      </w:r>
    </w:p>
  </w:footnote>
  <w:footnote w:type="continuationSeparator" w:id="1">
    <w:p w:rsidR="005E6D9C" w:rsidRDefault="005E6D9C" w:rsidP="00EC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076"/>
    <w:rsid w:val="00065ECC"/>
    <w:rsid w:val="000B4F29"/>
    <w:rsid w:val="00150C7E"/>
    <w:rsid w:val="00200D85"/>
    <w:rsid w:val="00224F20"/>
    <w:rsid w:val="00294A93"/>
    <w:rsid w:val="00350C7B"/>
    <w:rsid w:val="00434519"/>
    <w:rsid w:val="005C69B4"/>
    <w:rsid w:val="005D3126"/>
    <w:rsid w:val="005E6D9C"/>
    <w:rsid w:val="007475B7"/>
    <w:rsid w:val="007C02EF"/>
    <w:rsid w:val="00802BC1"/>
    <w:rsid w:val="00B80076"/>
    <w:rsid w:val="00CC561A"/>
    <w:rsid w:val="00EC66BC"/>
    <w:rsid w:val="00F5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6BC"/>
  </w:style>
  <w:style w:type="paragraph" w:styleId="a7">
    <w:name w:val="footer"/>
    <w:basedOn w:val="a"/>
    <w:link w:val="a8"/>
    <w:uiPriority w:val="99"/>
    <w:unhideWhenUsed/>
    <w:rsid w:val="00EC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63" Type="http://schemas.openxmlformats.org/officeDocument/2006/relationships/image" Target="media/image32.jpeg"/><Relationship Id="rId68" Type="http://schemas.openxmlformats.org/officeDocument/2006/relationships/oleObject" Target="embeddings/oleObject27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6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73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3.jpeg"/><Relationship Id="rId69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0.wmf"/><Relationship Id="rId67" Type="http://schemas.openxmlformats.org/officeDocument/2006/relationships/image" Target="media/image3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НТЦ</cp:lastModifiedBy>
  <cp:revision>4</cp:revision>
  <cp:lastPrinted>2014-11-25T05:29:00Z</cp:lastPrinted>
  <dcterms:created xsi:type="dcterms:W3CDTF">2014-11-25T05:30:00Z</dcterms:created>
  <dcterms:modified xsi:type="dcterms:W3CDTF">2014-12-08T12:14:00Z</dcterms:modified>
</cp:coreProperties>
</file>