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B3" w:rsidRPr="00800CDF" w:rsidRDefault="003951B3" w:rsidP="00953057">
      <w:pPr>
        <w:pStyle w:val="1"/>
        <w:keepNext w:val="0"/>
        <w:keepLines/>
        <w:rPr>
          <w:sz w:val="24"/>
          <w:szCs w:val="24"/>
        </w:rPr>
      </w:pPr>
      <w:r w:rsidRPr="00800CDF">
        <w:rPr>
          <w:sz w:val="24"/>
          <w:szCs w:val="24"/>
        </w:rPr>
        <w:t>УДК 621.891 + 06</w:t>
      </w:r>
    </w:p>
    <w:p w:rsidR="003951B3" w:rsidRPr="00800CDF" w:rsidRDefault="003951B3" w:rsidP="00953057">
      <w:pPr>
        <w:keepLines/>
        <w:jc w:val="center"/>
      </w:pPr>
    </w:p>
    <w:p w:rsidR="003951B3" w:rsidRPr="00800CDF" w:rsidRDefault="00FA20DB" w:rsidP="00953057">
      <w:pPr>
        <w:keepLines/>
        <w:jc w:val="center"/>
        <w:rPr>
          <w:b/>
          <w:bCs/>
        </w:rPr>
      </w:pPr>
      <w:r w:rsidRPr="00800CDF">
        <w:rPr>
          <w:b/>
          <w:bCs/>
        </w:rPr>
        <w:t xml:space="preserve">К ВОПРОСУ РАСЧЕТА </w:t>
      </w:r>
      <w:r w:rsidR="003951B3" w:rsidRPr="00FA20DB">
        <w:rPr>
          <w:b/>
          <w:bCs/>
        </w:rPr>
        <w:t>ПАРАМЕТРОВ ГД–СМАЗКИ</w:t>
      </w:r>
      <w:r w:rsidR="00953057">
        <w:rPr>
          <w:b/>
          <w:bCs/>
        </w:rPr>
        <w:t xml:space="preserve"> </w:t>
      </w:r>
      <w:r w:rsidR="003951B3" w:rsidRPr="00FA20DB">
        <w:rPr>
          <w:b/>
          <w:bCs/>
        </w:rPr>
        <w:t>В ПЛОСКОМ ЗАЗОРЕ</w:t>
      </w:r>
    </w:p>
    <w:p w:rsidR="003951B3" w:rsidRPr="00800CDF" w:rsidRDefault="003951B3" w:rsidP="00953057">
      <w:pPr>
        <w:keepLines/>
        <w:jc w:val="center"/>
      </w:pPr>
    </w:p>
    <w:p w:rsidR="003951B3" w:rsidRPr="00800CDF" w:rsidRDefault="003951B3" w:rsidP="00953057">
      <w:pPr>
        <w:keepLines/>
        <w:jc w:val="center"/>
        <w:rPr>
          <w:iCs/>
        </w:rPr>
      </w:pPr>
      <w:r w:rsidRPr="00800CDF">
        <w:rPr>
          <w:iCs/>
        </w:rPr>
        <w:t>М.А. Буракова, И.М. Елманов, М.Н. Езупова, В.Н. Поляков</w:t>
      </w:r>
    </w:p>
    <w:p w:rsidR="00953057" w:rsidRDefault="00953057" w:rsidP="00953057">
      <w:pPr>
        <w:keepLines/>
        <w:jc w:val="center"/>
        <w:rPr>
          <w:iCs/>
        </w:rPr>
      </w:pPr>
    </w:p>
    <w:p w:rsidR="00953057" w:rsidRDefault="003951B3" w:rsidP="00953057">
      <w:pPr>
        <w:keepLines/>
        <w:jc w:val="center"/>
        <w:rPr>
          <w:iCs/>
        </w:rPr>
      </w:pPr>
      <w:r w:rsidRPr="00800CDF">
        <w:rPr>
          <w:iCs/>
        </w:rPr>
        <w:t xml:space="preserve">ФГБОУ ВПО </w:t>
      </w:r>
      <w:r w:rsidR="00800CDF">
        <w:rPr>
          <w:iCs/>
        </w:rPr>
        <w:t>«</w:t>
      </w:r>
      <w:r w:rsidRPr="00800CDF">
        <w:rPr>
          <w:iCs/>
        </w:rPr>
        <w:t xml:space="preserve">Ростовский государственный университет </w:t>
      </w:r>
    </w:p>
    <w:p w:rsidR="003951B3" w:rsidRPr="00800CDF" w:rsidRDefault="003951B3" w:rsidP="00953057">
      <w:pPr>
        <w:keepLines/>
        <w:jc w:val="center"/>
        <w:rPr>
          <w:iCs/>
        </w:rPr>
      </w:pPr>
      <w:r w:rsidRPr="00800CDF">
        <w:rPr>
          <w:iCs/>
        </w:rPr>
        <w:t xml:space="preserve">путей </w:t>
      </w:r>
      <w:r w:rsidR="00800CDF">
        <w:rPr>
          <w:iCs/>
        </w:rPr>
        <w:t>сообщения»,</w:t>
      </w:r>
      <w:r w:rsidR="00953057">
        <w:rPr>
          <w:iCs/>
        </w:rPr>
        <w:t xml:space="preserve"> </w:t>
      </w:r>
      <w:r w:rsidR="00800CDF">
        <w:rPr>
          <w:iCs/>
        </w:rPr>
        <w:t>г. Ростов-на-Дону</w:t>
      </w:r>
    </w:p>
    <w:p w:rsidR="003951B3" w:rsidRDefault="003951B3" w:rsidP="00953057">
      <w:pPr>
        <w:keepLines/>
        <w:jc w:val="center"/>
      </w:pPr>
    </w:p>
    <w:p w:rsidR="007B68A3" w:rsidRPr="009E4128" w:rsidRDefault="00C51C28" w:rsidP="00953057">
      <w:pPr>
        <w:keepLines/>
        <w:jc w:val="both"/>
        <w:rPr>
          <w:sz w:val="20"/>
          <w:szCs w:val="20"/>
        </w:rPr>
      </w:pPr>
      <w:r w:rsidRPr="009E4128">
        <w:rPr>
          <w:sz w:val="20"/>
          <w:szCs w:val="20"/>
        </w:rPr>
        <w:t>Впервые</w:t>
      </w:r>
      <w:r w:rsidR="00AE5EC0" w:rsidRPr="009E4128">
        <w:rPr>
          <w:sz w:val="20"/>
          <w:szCs w:val="20"/>
        </w:rPr>
        <w:t xml:space="preserve"> теори</w:t>
      </w:r>
      <w:r w:rsidRPr="009E4128">
        <w:rPr>
          <w:sz w:val="20"/>
          <w:szCs w:val="20"/>
        </w:rPr>
        <w:t>я</w:t>
      </w:r>
      <w:r w:rsidR="00AE5EC0" w:rsidRPr="009E4128">
        <w:rPr>
          <w:sz w:val="20"/>
          <w:szCs w:val="20"/>
        </w:rPr>
        <w:t xml:space="preserve"> гидродинамической смазки</w:t>
      </w:r>
      <w:r w:rsidR="00495873" w:rsidRPr="009E4128">
        <w:rPr>
          <w:sz w:val="20"/>
          <w:szCs w:val="20"/>
        </w:rPr>
        <w:t xml:space="preserve"> был</w:t>
      </w:r>
      <w:r w:rsidRPr="009E4128">
        <w:rPr>
          <w:sz w:val="20"/>
          <w:szCs w:val="20"/>
        </w:rPr>
        <w:t>а</w:t>
      </w:r>
      <w:r w:rsidR="00495873" w:rsidRPr="009E4128">
        <w:rPr>
          <w:sz w:val="20"/>
          <w:szCs w:val="20"/>
        </w:rPr>
        <w:t xml:space="preserve"> разработан</w:t>
      </w:r>
      <w:r w:rsidRPr="009E4128">
        <w:rPr>
          <w:sz w:val="20"/>
          <w:szCs w:val="20"/>
        </w:rPr>
        <w:t>а</w:t>
      </w:r>
      <w:r w:rsidR="00495873" w:rsidRPr="009E4128">
        <w:rPr>
          <w:sz w:val="20"/>
          <w:szCs w:val="20"/>
        </w:rPr>
        <w:t xml:space="preserve"> для </w:t>
      </w:r>
      <w:r w:rsidR="00AE5EC0" w:rsidRPr="009E4128">
        <w:rPr>
          <w:sz w:val="20"/>
          <w:szCs w:val="20"/>
        </w:rPr>
        <w:t xml:space="preserve">радиального подшипника. Однако </w:t>
      </w:r>
      <w:r w:rsidR="00495873" w:rsidRPr="009E4128">
        <w:rPr>
          <w:sz w:val="20"/>
          <w:szCs w:val="20"/>
        </w:rPr>
        <w:t>для анал</w:t>
      </w:r>
      <w:r w:rsidR="00495873" w:rsidRPr="009E4128">
        <w:rPr>
          <w:sz w:val="20"/>
          <w:szCs w:val="20"/>
        </w:rPr>
        <w:t>и</w:t>
      </w:r>
      <w:r w:rsidR="00495873" w:rsidRPr="009E4128">
        <w:rPr>
          <w:sz w:val="20"/>
          <w:szCs w:val="20"/>
        </w:rPr>
        <w:t xml:space="preserve">за </w:t>
      </w:r>
      <w:r w:rsidRPr="009E4128">
        <w:rPr>
          <w:sz w:val="20"/>
          <w:szCs w:val="20"/>
        </w:rPr>
        <w:t>наиболее общих</w:t>
      </w:r>
      <w:r w:rsidR="00495873" w:rsidRPr="009E4128">
        <w:rPr>
          <w:sz w:val="20"/>
          <w:szCs w:val="20"/>
        </w:rPr>
        <w:t xml:space="preserve"> закономерностей образования масляного клина удобней использовать модель плоского з</w:t>
      </w:r>
      <w:r w:rsidR="00495873" w:rsidRPr="009E4128">
        <w:rPr>
          <w:sz w:val="20"/>
          <w:szCs w:val="20"/>
        </w:rPr>
        <w:t>а</w:t>
      </w:r>
      <w:r w:rsidR="00495873" w:rsidRPr="009E4128">
        <w:rPr>
          <w:sz w:val="20"/>
          <w:szCs w:val="20"/>
        </w:rPr>
        <w:t>зора</w:t>
      </w:r>
      <w:r w:rsidR="00AE5EC0" w:rsidRPr="009E4128">
        <w:rPr>
          <w:sz w:val="20"/>
          <w:szCs w:val="20"/>
        </w:rPr>
        <w:t xml:space="preserve">. Авторами </w:t>
      </w:r>
      <w:r w:rsidRPr="009E4128">
        <w:rPr>
          <w:sz w:val="20"/>
          <w:szCs w:val="20"/>
        </w:rPr>
        <w:t xml:space="preserve">предложена новая </w:t>
      </w:r>
      <w:r w:rsidR="00AE5EC0" w:rsidRPr="009E4128">
        <w:rPr>
          <w:sz w:val="20"/>
          <w:szCs w:val="20"/>
        </w:rPr>
        <w:t xml:space="preserve">система обозначений, которая позволила получить </w:t>
      </w:r>
      <w:r w:rsidR="00495873" w:rsidRPr="009E4128">
        <w:rPr>
          <w:sz w:val="20"/>
          <w:szCs w:val="20"/>
        </w:rPr>
        <w:t xml:space="preserve">простые аналитические зависимости для расчета основных параметров </w:t>
      </w:r>
      <w:r w:rsidRPr="009E4128">
        <w:rPr>
          <w:sz w:val="20"/>
          <w:szCs w:val="20"/>
        </w:rPr>
        <w:t>плоского зазора</w:t>
      </w:r>
      <w:r w:rsidR="00AE5EC0" w:rsidRPr="009E4128">
        <w:rPr>
          <w:sz w:val="20"/>
          <w:szCs w:val="20"/>
        </w:rPr>
        <w:t>.</w:t>
      </w:r>
    </w:p>
    <w:p w:rsidR="007B68A3" w:rsidRPr="00AE5EC0" w:rsidRDefault="007B68A3" w:rsidP="00953057">
      <w:pPr>
        <w:keepLines/>
        <w:jc w:val="both"/>
        <w:rPr>
          <w:sz w:val="20"/>
          <w:szCs w:val="20"/>
        </w:rPr>
      </w:pPr>
      <w:r w:rsidRPr="00161E7B">
        <w:rPr>
          <w:b/>
          <w:sz w:val="20"/>
          <w:szCs w:val="20"/>
        </w:rPr>
        <w:t>Ключевые слова:</w:t>
      </w:r>
      <w:r w:rsidR="006136EA" w:rsidRPr="00AE2DFC">
        <w:rPr>
          <w:sz w:val="20"/>
          <w:szCs w:val="20"/>
        </w:rPr>
        <w:t xml:space="preserve"> </w:t>
      </w:r>
      <w:r w:rsidR="00AE5EC0" w:rsidRPr="00AE2DFC">
        <w:rPr>
          <w:sz w:val="20"/>
          <w:szCs w:val="20"/>
        </w:rPr>
        <w:t xml:space="preserve">теория гидродинамической смазки, механизма образования масляного клина, </w:t>
      </w:r>
      <w:r w:rsidR="00C51C28" w:rsidRPr="00AE2DFC">
        <w:rPr>
          <w:sz w:val="20"/>
          <w:szCs w:val="20"/>
        </w:rPr>
        <w:t xml:space="preserve">аналитические </w:t>
      </w:r>
      <w:r w:rsidR="00AE5EC0" w:rsidRPr="00AE2DFC">
        <w:rPr>
          <w:sz w:val="20"/>
          <w:szCs w:val="20"/>
        </w:rPr>
        <w:t>зависимости</w:t>
      </w:r>
      <w:r w:rsidR="00C51C28" w:rsidRPr="00AE2DFC">
        <w:rPr>
          <w:sz w:val="20"/>
          <w:szCs w:val="20"/>
        </w:rPr>
        <w:t>,</w:t>
      </w:r>
      <w:r w:rsidR="00AE5EC0" w:rsidRPr="00AE2DFC">
        <w:rPr>
          <w:sz w:val="20"/>
          <w:szCs w:val="20"/>
        </w:rPr>
        <w:t xml:space="preserve"> параметр</w:t>
      </w:r>
      <w:r w:rsidR="00C51C28" w:rsidRPr="00AE2DFC">
        <w:rPr>
          <w:sz w:val="20"/>
          <w:szCs w:val="20"/>
        </w:rPr>
        <w:t>ы смазки</w:t>
      </w:r>
      <w:r w:rsidR="00AE5EC0">
        <w:rPr>
          <w:sz w:val="20"/>
          <w:szCs w:val="20"/>
        </w:rPr>
        <w:t>.</w:t>
      </w:r>
    </w:p>
    <w:p w:rsidR="00C11811" w:rsidRDefault="00C11811" w:rsidP="00953057">
      <w:pPr>
        <w:keepLines/>
        <w:jc w:val="center"/>
        <w:rPr>
          <w:sz w:val="20"/>
          <w:szCs w:val="20"/>
        </w:rPr>
      </w:pPr>
    </w:p>
    <w:p w:rsidR="00953057" w:rsidRDefault="00953057" w:rsidP="00953057">
      <w:pPr>
        <w:keepLines/>
        <w:jc w:val="center"/>
        <w:rPr>
          <w:sz w:val="20"/>
          <w:szCs w:val="20"/>
        </w:rPr>
        <w:sectPr w:rsidR="00953057" w:rsidSect="002A49A5">
          <w:footerReference w:type="even" r:id="rId6"/>
          <w:footerReference w:type="default" r:id="rId7"/>
          <w:pgSz w:w="11906" w:h="16838" w:code="9"/>
          <w:pgMar w:top="1134" w:right="1134" w:bottom="1134" w:left="1134" w:header="567" w:footer="567" w:gutter="0"/>
          <w:pgNumType w:start="95"/>
          <w:cols w:space="708"/>
          <w:docGrid w:linePitch="360"/>
        </w:sectPr>
      </w:pPr>
    </w:p>
    <w:p w:rsidR="003951B3" w:rsidRPr="00800CDF" w:rsidRDefault="003951B3" w:rsidP="00953057">
      <w:pPr>
        <w:keepLines/>
        <w:ind w:firstLine="567"/>
        <w:jc w:val="both"/>
      </w:pPr>
      <w:r w:rsidRPr="00800CDF">
        <w:lastRenderedPageBreak/>
        <w:t>Первые исследования гидродинамич</w:t>
      </w:r>
      <w:r w:rsidRPr="00800CDF">
        <w:t>е</w:t>
      </w:r>
      <w:r w:rsidRPr="00800CDF">
        <w:t xml:space="preserve">ского режима смазки относятся к концу </w:t>
      </w:r>
      <w:r w:rsidRPr="00800CDF">
        <w:rPr>
          <w:lang w:val="en-US"/>
        </w:rPr>
        <w:t>XIX</w:t>
      </w:r>
      <w:r w:rsidRPr="00800CDF">
        <w:t xml:space="preserve"> века и были проведены в Германии. В 1883 г</w:t>
      </w:r>
      <w:r w:rsidR="00103135" w:rsidRPr="00800CDF">
        <w:t>оду</w:t>
      </w:r>
      <w:r w:rsidRPr="00800CDF">
        <w:t xml:space="preserve"> русский ученый Н.П. Петров, исследуя подшипники скольжения [</w:t>
      </w:r>
      <w:r w:rsidR="00103135" w:rsidRPr="00800CDF">
        <w:t>1</w:t>
      </w:r>
      <w:r w:rsidRPr="00800CDF">
        <w:t xml:space="preserve">], показал, что трение в них определяется касательными напряжениями в пленке </w:t>
      </w:r>
      <w:r w:rsidR="00C51C28" w:rsidRPr="00606152">
        <w:t xml:space="preserve">жидкого </w:t>
      </w:r>
      <w:r w:rsidR="00103135" w:rsidRPr="00606152">
        <w:t>смазочного материала (</w:t>
      </w:r>
      <w:r w:rsidR="00C51C28" w:rsidRPr="00606152">
        <w:t>Ж</w:t>
      </w:r>
      <w:r w:rsidRPr="00606152">
        <w:t>СМ</w:t>
      </w:r>
      <w:r w:rsidR="00103135" w:rsidRPr="00606152">
        <w:t>)</w:t>
      </w:r>
      <w:r w:rsidRPr="00606152">
        <w:t>.</w:t>
      </w:r>
    </w:p>
    <w:p w:rsidR="003951B3" w:rsidRPr="002A49A5" w:rsidRDefault="003951B3" w:rsidP="00953057">
      <w:pPr>
        <w:keepLines/>
        <w:ind w:firstLine="567"/>
        <w:jc w:val="both"/>
      </w:pPr>
      <w:r w:rsidRPr="00800CDF">
        <w:t>В 1886 г</w:t>
      </w:r>
      <w:r w:rsidR="00103135" w:rsidRPr="00800CDF">
        <w:t>оду</w:t>
      </w:r>
      <w:r w:rsidRPr="00800CDF">
        <w:t xml:space="preserve"> О. Рейнольдс предложил свою классическую теорию гидродинамич</w:t>
      </w:r>
      <w:r w:rsidRPr="00800CDF">
        <w:t>е</w:t>
      </w:r>
      <w:r w:rsidRPr="00800CDF">
        <w:t>ской смазки (ГДС) на примере радиального подшипника, которую до сих пор использ</w:t>
      </w:r>
      <w:r w:rsidRPr="00800CDF">
        <w:t>у</w:t>
      </w:r>
      <w:r w:rsidRPr="00800CDF">
        <w:t>ют в расчетах современных механизмов и машин. Эту теорию развил Зоммерфельд [</w:t>
      </w:r>
      <w:r w:rsidR="00103135" w:rsidRPr="00800CDF">
        <w:t>1</w:t>
      </w:r>
      <w:r w:rsidRPr="00800CDF">
        <w:t>].</w:t>
      </w:r>
    </w:p>
    <w:p w:rsidR="00D23C38" w:rsidRPr="009E4128" w:rsidRDefault="00626CF5" w:rsidP="00953057">
      <w:pPr>
        <w:keepLines/>
        <w:ind w:firstLine="567"/>
        <w:jc w:val="both"/>
      </w:pPr>
      <w:r w:rsidRPr="009E4128">
        <w:t xml:space="preserve">Однако, как показали </w:t>
      </w:r>
      <w:r w:rsidR="00C51C28" w:rsidRPr="009E4128">
        <w:t xml:space="preserve">наши </w:t>
      </w:r>
      <w:r w:rsidRPr="009E4128">
        <w:t>исследов</w:t>
      </w:r>
      <w:r w:rsidRPr="009E4128">
        <w:t>а</w:t>
      </w:r>
      <w:r w:rsidRPr="009E4128">
        <w:t>ния</w:t>
      </w:r>
      <w:r w:rsidR="00180DDF" w:rsidRPr="009E4128">
        <w:t>,</w:t>
      </w:r>
      <w:r w:rsidRPr="009E4128">
        <w:t xml:space="preserve"> </w:t>
      </w:r>
      <w:r w:rsidR="00C51C28" w:rsidRPr="009E4128">
        <w:t>ряд</w:t>
      </w:r>
      <w:r w:rsidRPr="009E4128">
        <w:t xml:space="preserve"> авторов [2…4]</w:t>
      </w:r>
      <w:r w:rsidR="00C51C28" w:rsidRPr="009E4128">
        <w:t xml:space="preserve"> некорректно</w:t>
      </w:r>
      <w:r w:rsidRPr="009E4128">
        <w:t xml:space="preserve"> </w:t>
      </w:r>
      <w:r w:rsidR="00C51C28" w:rsidRPr="009E4128">
        <w:t>толк</w:t>
      </w:r>
      <w:r w:rsidR="00C51C28" w:rsidRPr="009E4128">
        <w:t>у</w:t>
      </w:r>
      <w:r w:rsidR="00C51C28" w:rsidRPr="009E4128">
        <w:t xml:space="preserve">ют </w:t>
      </w:r>
      <w:r w:rsidRPr="009E4128">
        <w:t>основные положения этой теории даже в самых простых задачах. Анализ общеприн</w:t>
      </w:r>
      <w:r w:rsidRPr="009E4128">
        <w:t>я</w:t>
      </w:r>
      <w:r w:rsidRPr="009E4128">
        <w:t xml:space="preserve">той эпюры скоростей </w:t>
      </w:r>
      <w:r w:rsidR="00180DDF" w:rsidRPr="009E4128">
        <w:t xml:space="preserve">(рис.1) </w:t>
      </w:r>
      <w:r w:rsidRPr="009E4128">
        <w:t>показал, что основной закон неразрывности потока жи</w:t>
      </w:r>
      <w:r w:rsidRPr="009E4128">
        <w:t>д</w:t>
      </w:r>
      <w:r w:rsidRPr="009E4128">
        <w:t>кого смазочного материала (ЖСМ),</w:t>
      </w:r>
      <w:r w:rsidR="00AF1D31" w:rsidRPr="009E4128">
        <w:t xml:space="preserve"> на кот</w:t>
      </w:r>
      <w:r w:rsidR="00AF1D31" w:rsidRPr="009E4128">
        <w:t>о</w:t>
      </w:r>
      <w:r w:rsidR="00AF1D31" w:rsidRPr="009E4128">
        <w:t>ром построена теория О. </w:t>
      </w:r>
      <w:r w:rsidRPr="009E4128">
        <w:t>Рейнольдса не в</w:t>
      </w:r>
      <w:r w:rsidRPr="009E4128">
        <w:t>ы</w:t>
      </w:r>
      <w:r w:rsidRPr="009E4128">
        <w:t xml:space="preserve">полняется, так как площади эпюр скорости </w:t>
      </w:r>
      <w:r w:rsidR="00180DDF" w:rsidRPr="009E4128">
        <w:t>ЖСМ</w:t>
      </w:r>
      <w:r w:rsidRPr="009E4128">
        <w:t xml:space="preserve">, приводимые </w:t>
      </w:r>
      <w:r w:rsidR="00C51C28" w:rsidRPr="009E4128">
        <w:t>ими</w:t>
      </w:r>
      <w:r w:rsidR="00D23C38" w:rsidRPr="009E4128">
        <w:t>, не равны между с</w:t>
      </w:r>
      <w:r w:rsidR="00D23C38" w:rsidRPr="009E4128">
        <w:t>о</w:t>
      </w:r>
      <w:r w:rsidR="00D23C38" w:rsidRPr="009E4128">
        <w:t>бой.</w:t>
      </w:r>
    </w:p>
    <w:p w:rsidR="00D23C38" w:rsidRPr="00D23C38" w:rsidRDefault="00D23C38" w:rsidP="00953057">
      <w:pPr>
        <w:keepLines/>
        <w:ind w:firstLine="567"/>
        <w:jc w:val="both"/>
        <w:rPr>
          <w:highlight w:val="yellow"/>
        </w:rPr>
      </w:pPr>
      <w:r w:rsidRPr="009E4128">
        <w:t>Более того выпуклости эпюр скоростей ЖСМ направлены в зазор, т. е. к центру да</w:t>
      </w:r>
      <w:r w:rsidRPr="009E4128">
        <w:t>в</w:t>
      </w:r>
      <w:r w:rsidRPr="009E4128">
        <w:t>ления, а не от него. Основной причиной эт</w:t>
      </w:r>
      <w:r w:rsidRPr="009E4128">
        <w:t>о</w:t>
      </w:r>
      <w:r w:rsidRPr="009E4128">
        <w:t>го является то, что обычно рассматривается пример с расширяющимся зазором, а не с суживающимся [1…4]. В таком зазоре эпюра давления имеет отрицательное</w:t>
      </w:r>
      <w:r w:rsidRPr="00800CDF">
        <w:t xml:space="preserve"> зна</w:t>
      </w:r>
      <w:r>
        <w:t>чение (рис. 2</w:t>
      </w:r>
      <w:r w:rsidRPr="00800CDF">
        <w:t>).</w:t>
      </w:r>
    </w:p>
    <w:p w:rsidR="00F33B4C" w:rsidRDefault="00F33B4C" w:rsidP="00953057">
      <w:pPr>
        <w:keepLines/>
        <w:ind w:firstLine="567"/>
        <w:jc w:val="both"/>
      </w:pPr>
      <w:r w:rsidRPr="00800CDF">
        <w:t>Эта ошибка и приводит к появлению обратной выпуклости на эпюрах скоростей.</w:t>
      </w:r>
    </w:p>
    <w:p w:rsidR="00D23C38" w:rsidRDefault="00953057" w:rsidP="00953057">
      <w:pPr>
        <w:keepLines/>
        <w:jc w:val="center"/>
        <w:rPr>
          <w:highlight w:val="yellow"/>
        </w:rPr>
      </w:pPr>
      <w:r w:rsidRPr="00953057">
        <w:rPr>
          <w:noProof/>
        </w:rPr>
        <w:lastRenderedPageBreak/>
        <w:drawing>
          <wp:inline distT="0" distB="0" distL="0" distR="0">
            <wp:extent cx="2441762" cy="2043953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57" w:rsidRDefault="00953057" w:rsidP="00953057">
      <w:pPr>
        <w:keepLines/>
        <w:jc w:val="center"/>
        <w:rPr>
          <w:highlight w:val="yellow"/>
        </w:rPr>
      </w:pPr>
    </w:p>
    <w:p w:rsidR="00953057" w:rsidRDefault="00D23C38" w:rsidP="00953057">
      <w:pPr>
        <w:jc w:val="center"/>
      </w:pPr>
      <w:r w:rsidRPr="00D23C38">
        <w:t xml:space="preserve">Рис. 1. Эпюры скоростей и давления </w:t>
      </w:r>
    </w:p>
    <w:p w:rsidR="00953057" w:rsidRDefault="00D23C38" w:rsidP="00953057">
      <w:pPr>
        <w:jc w:val="center"/>
      </w:pPr>
      <w:r w:rsidRPr="00D23C38">
        <w:t>ЖСМ в зазоре:</w:t>
      </w:r>
      <w:r w:rsidR="00953057">
        <w:t xml:space="preserve"> </w:t>
      </w:r>
      <w:r w:rsidRPr="00D23C38">
        <w:t xml:space="preserve">А –  подвижная пластина; </w:t>
      </w:r>
    </w:p>
    <w:p w:rsidR="00953057" w:rsidRDefault="00D23C38" w:rsidP="00953057">
      <w:pPr>
        <w:jc w:val="center"/>
      </w:pPr>
      <w:r w:rsidRPr="00D23C38">
        <w:t xml:space="preserve">В – неподвижная пластина; α – угол </w:t>
      </w:r>
    </w:p>
    <w:p w:rsidR="00953057" w:rsidRDefault="00D23C38" w:rsidP="00953057">
      <w:pPr>
        <w:jc w:val="center"/>
        <w:rPr>
          <w:i/>
        </w:rPr>
      </w:pPr>
      <w:r w:rsidRPr="00D23C38">
        <w:t xml:space="preserve">наклона подвижной пластины; </w:t>
      </w:r>
      <w:r w:rsidRPr="00D23C38">
        <w:rPr>
          <w:i/>
          <w:lang w:val="en-US"/>
        </w:rPr>
        <w:t>h</w:t>
      </w:r>
      <w:r w:rsidRPr="00D23C38">
        <w:rPr>
          <w:i/>
          <w:vertAlign w:val="subscript"/>
          <w:lang w:val="en-US"/>
        </w:rPr>
        <w:t>min</w:t>
      </w:r>
      <w:r w:rsidRPr="00D23C38">
        <w:rPr>
          <w:i/>
          <w:vertAlign w:val="subscript"/>
        </w:rPr>
        <w:t xml:space="preserve"> </w:t>
      </w:r>
      <w:r w:rsidRPr="00D23C38">
        <w:t xml:space="preserve">, </w:t>
      </w:r>
      <w:r w:rsidRPr="00D23C38">
        <w:rPr>
          <w:i/>
          <w:lang w:val="en-US"/>
        </w:rPr>
        <w:t>h</w:t>
      </w:r>
      <w:r w:rsidRPr="00D23C38">
        <w:rPr>
          <w:i/>
          <w:vertAlign w:val="subscript"/>
        </w:rPr>
        <w:t>о</w:t>
      </w:r>
      <w:r w:rsidRPr="00D23C38">
        <w:rPr>
          <w:i/>
        </w:rPr>
        <w:t xml:space="preserve"> </w:t>
      </w:r>
    </w:p>
    <w:p w:rsidR="00953057" w:rsidRDefault="00D23C38" w:rsidP="00953057">
      <w:pPr>
        <w:jc w:val="center"/>
      </w:pPr>
      <w:r w:rsidRPr="00D23C38">
        <w:t>и</w:t>
      </w:r>
      <w:r w:rsidRPr="00D23C38">
        <w:rPr>
          <w:i/>
        </w:rPr>
        <w:t xml:space="preserve"> </w:t>
      </w:r>
      <w:r w:rsidRPr="00D23C38">
        <w:rPr>
          <w:i/>
          <w:lang w:val="en-US"/>
        </w:rPr>
        <w:t>h</w:t>
      </w:r>
      <w:r w:rsidRPr="00D23C38">
        <w:rPr>
          <w:i/>
          <w:vertAlign w:val="subscript"/>
          <w:lang w:val="en-US"/>
        </w:rPr>
        <w:t>max</w:t>
      </w:r>
      <w:r w:rsidRPr="00D23C38">
        <w:t xml:space="preserve"> – толщина слоя ЖСМ на входе </w:t>
      </w:r>
    </w:p>
    <w:p w:rsidR="00953057" w:rsidRDefault="00D23C38" w:rsidP="00953057">
      <w:pPr>
        <w:jc w:val="center"/>
      </w:pPr>
      <w:r w:rsidRPr="00D23C38">
        <w:t xml:space="preserve">в зазор, в сечении максимального давления </w:t>
      </w:r>
    </w:p>
    <w:p w:rsidR="00D23C38" w:rsidRPr="00D23C38" w:rsidRDefault="00D23C38" w:rsidP="00953057">
      <w:pPr>
        <w:jc w:val="center"/>
        <w:rPr>
          <w:highlight w:val="yellow"/>
        </w:rPr>
      </w:pPr>
      <w:r w:rsidRPr="00D23C38">
        <w:t>и на выходе из зазора соответственно</w:t>
      </w:r>
      <w:r w:rsidR="00953057">
        <w:t>.</w:t>
      </w:r>
    </w:p>
    <w:p w:rsidR="00D23C38" w:rsidRDefault="00D23C38" w:rsidP="00953057">
      <w:pPr>
        <w:keepLines/>
        <w:ind w:firstLine="567"/>
        <w:jc w:val="both"/>
        <w:rPr>
          <w:highlight w:val="yellow"/>
        </w:rPr>
      </w:pPr>
    </w:p>
    <w:p w:rsidR="00D23C38" w:rsidRDefault="00161E7B" w:rsidP="00953057">
      <w:pPr>
        <w:keepLines/>
        <w:ind w:firstLine="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13335</wp:posOffset>
            </wp:positionV>
            <wp:extent cx="2832735" cy="204089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D23C38" w:rsidRDefault="00D23C38" w:rsidP="00953057">
      <w:pPr>
        <w:keepLines/>
        <w:ind w:firstLine="567"/>
        <w:jc w:val="both"/>
      </w:pPr>
    </w:p>
    <w:p w:rsidR="00F33B4C" w:rsidRDefault="00F33B4C" w:rsidP="00953057">
      <w:pPr>
        <w:keepLines/>
        <w:jc w:val="center"/>
      </w:pPr>
      <w:r w:rsidRPr="00F33B4C">
        <w:t>Рис. 2.</w:t>
      </w:r>
      <w:r>
        <w:t xml:space="preserve"> Эпюры давления:</w:t>
      </w:r>
    </w:p>
    <w:p w:rsidR="00F33B4C" w:rsidRPr="00800CDF" w:rsidRDefault="00F33B4C" w:rsidP="00953057">
      <w:pPr>
        <w:keepLines/>
        <w:jc w:val="center"/>
      </w:pPr>
      <w:r w:rsidRPr="00800CDF">
        <w:t>1 – в расширяющемся зазоре;</w:t>
      </w:r>
    </w:p>
    <w:p w:rsidR="00F33B4C" w:rsidRDefault="00F33B4C" w:rsidP="00953057">
      <w:pPr>
        <w:keepLines/>
        <w:jc w:val="center"/>
      </w:pPr>
      <w:r>
        <w:t>2 – в суживающемся зазоре;</w:t>
      </w:r>
    </w:p>
    <w:p w:rsidR="00F33B4C" w:rsidRDefault="00F33B4C" w:rsidP="00953057">
      <w:pPr>
        <w:keepLines/>
        <w:jc w:val="center"/>
      </w:pPr>
      <w:r w:rsidRPr="00800CDF">
        <w:t>2</w:t>
      </w:r>
      <w:r w:rsidRPr="00800CDF">
        <w:sym w:font="Symbol" w:char="F0B4"/>
      </w:r>
      <w:r w:rsidRPr="00800CDF">
        <w:t>а – длина зазора</w:t>
      </w:r>
    </w:p>
    <w:p w:rsidR="003951B3" w:rsidRPr="00800CDF" w:rsidRDefault="003951B3" w:rsidP="00953057">
      <w:pPr>
        <w:keepLines/>
        <w:ind w:firstLine="567"/>
        <w:jc w:val="both"/>
      </w:pPr>
      <w:r w:rsidRPr="00800CDF">
        <w:lastRenderedPageBreak/>
        <w:t>Наиболее корректно задача ГДС для плоского зазора как стационарная одноме</w:t>
      </w:r>
      <w:r w:rsidRPr="00800CDF">
        <w:t>р</w:t>
      </w:r>
      <w:r w:rsidRPr="00800CDF">
        <w:t>ная гидродинамическая задача для несж</w:t>
      </w:r>
      <w:r w:rsidRPr="00800CDF">
        <w:t>и</w:t>
      </w:r>
      <w:r w:rsidRPr="00800CDF">
        <w:t>маемой жидкости была теоретически решена профессором М.А.</w:t>
      </w:r>
      <w:r w:rsidRPr="00800CDF">
        <w:rPr>
          <w:lang w:val="en-US"/>
        </w:rPr>
        <w:t> </w:t>
      </w:r>
      <w:r w:rsidRPr="00800CDF">
        <w:t>Галаховым [5], который получил аналитические выражения осно</w:t>
      </w:r>
      <w:r w:rsidRPr="00800CDF">
        <w:t>в</w:t>
      </w:r>
      <w:r w:rsidRPr="00800CDF">
        <w:t>ных параметров</w:t>
      </w:r>
      <w:r w:rsidR="00691D63">
        <w:t xml:space="preserve"> ЖСМ</w:t>
      </w:r>
      <w:r w:rsidRPr="00800CDF">
        <w:t xml:space="preserve"> в суживающемся з</w:t>
      </w:r>
      <w:r w:rsidRPr="00800CDF">
        <w:t>а</w:t>
      </w:r>
      <w:r w:rsidRPr="00800CDF">
        <w:t xml:space="preserve">зоре. </w:t>
      </w:r>
    </w:p>
    <w:p w:rsidR="003951B3" w:rsidRPr="00800CDF" w:rsidRDefault="003951B3" w:rsidP="00953057">
      <w:pPr>
        <w:keepLines/>
        <w:ind w:firstLine="567"/>
        <w:jc w:val="both"/>
      </w:pPr>
      <w:r w:rsidRPr="00800CDF">
        <w:t>Распределение давления в этом случае находится из уравнения</w:t>
      </w:r>
    </w:p>
    <w:p w:rsidR="003951B3" w:rsidRPr="00800CDF" w:rsidRDefault="000254DD" w:rsidP="00953057">
      <w:pPr>
        <w:keepLines/>
        <w:jc w:val="center"/>
      </w:pPr>
      <w:r w:rsidRPr="00800CDF">
        <w:rPr>
          <w:position w:val="-30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3.9pt" o:ole="" fillcolor="window">
            <v:imagedata r:id="rId10" o:title=""/>
          </v:shape>
          <o:OLEObject Type="Embed" ProgID="Equation.3" ShapeID="_x0000_i1025" DrawAspect="Content" ObjectID="_1479555925" r:id="rId11"/>
        </w:object>
      </w:r>
      <w:r w:rsidR="003951B3" w:rsidRPr="00800CDF">
        <w:t>,</w:t>
      </w:r>
    </w:p>
    <w:p w:rsidR="003951B3" w:rsidRPr="00800CDF" w:rsidRDefault="003951B3" w:rsidP="00953057">
      <w:pPr>
        <w:keepLines/>
        <w:jc w:val="both"/>
      </w:pPr>
      <w:r w:rsidRPr="00800CDF">
        <w:t>где</w:t>
      </w:r>
      <w:r w:rsidRPr="00800CDF">
        <w:tab/>
      </w:r>
      <w:r w:rsidRPr="00800CDF">
        <w:sym w:font="Symbol" w:char="F06D"/>
      </w:r>
      <w:r w:rsidRPr="00800CDF">
        <w:rPr>
          <w:vertAlign w:val="subscript"/>
        </w:rPr>
        <w:t>0</w:t>
      </w:r>
      <w:r w:rsidRPr="00800CDF">
        <w:t xml:space="preserve"> – коэффициент динамической вя</w:t>
      </w:r>
      <w:r w:rsidRPr="00800CDF">
        <w:t>з</w:t>
      </w:r>
      <w:r w:rsidRPr="00800CDF">
        <w:t>кости ЖСМ.</w:t>
      </w:r>
    </w:p>
    <w:p w:rsidR="003951B3" w:rsidRPr="00800CDF" w:rsidRDefault="003951B3" w:rsidP="00953057">
      <w:pPr>
        <w:keepLines/>
        <w:ind w:firstLine="567"/>
        <w:jc w:val="both"/>
      </w:pPr>
      <w:r w:rsidRPr="00800CDF">
        <w:t xml:space="preserve">Величина </w:t>
      </w:r>
      <w:r w:rsidRPr="00800CDF">
        <w:rPr>
          <w:i/>
          <w:iCs/>
          <w:lang w:val="en-US"/>
        </w:rPr>
        <w:t>h</w:t>
      </w:r>
      <w:r w:rsidRPr="00800CDF">
        <w:rPr>
          <w:vertAlign w:val="subscript"/>
        </w:rPr>
        <w:t>0</w:t>
      </w:r>
      <w:r w:rsidRPr="00800CDF">
        <w:t xml:space="preserve"> определялась из грани</w:t>
      </w:r>
      <w:r w:rsidRPr="00800CDF">
        <w:t>ч</w:t>
      </w:r>
      <w:r w:rsidRPr="00800CDF">
        <w:t xml:space="preserve">ных условий, которые при стационарном режиме имеют вид </w:t>
      </w:r>
      <w:r w:rsidRPr="00800CDF">
        <w:rPr>
          <w:i/>
          <w:iCs/>
          <w:lang w:val="en-US"/>
        </w:rPr>
        <w:t>p</w:t>
      </w:r>
      <w:r w:rsidRPr="00800CDF">
        <w:t>(</w:t>
      </w:r>
      <w:r w:rsidRPr="00800CDF">
        <w:rPr>
          <w:i/>
          <w:iCs/>
          <w:lang w:val="en-US"/>
        </w:rPr>
        <w:t>L</w:t>
      </w:r>
      <w:r w:rsidRPr="00800CDF">
        <w:t>/2)</w:t>
      </w:r>
      <w:r w:rsidRPr="00800CDF">
        <w:rPr>
          <w:i/>
          <w:iCs/>
        </w:rPr>
        <w:t xml:space="preserve"> = </w:t>
      </w:r>
      <w:r w:rsidRPr="00800CDF">
        <w:rPr>
          <w:i/>
          <w:iCs/>
          <w:lang w:val="en-US"/>
        </w:rPr>
        <w:t>p</w:t>
      </w:r>
      <w:r w:rsidRPr="00800CDF">
        <w:t>(</w:t>
      </w:r>
      <w:r w:rsidRPr="00800CDF">
        <w:rPr>
          <w:i/>
          <w:iCs/>
        </w:rPr>
        <w:t>–</w:t>
      </w:r>
      <w:r w:rsidRPr="00800CDF">
        <w:rPr>
          <w:i/>
          <w:iCs/>
          <w:lang w:val="en-US"/>
        </w:rPr>
        <w:t>L</w:t>
      </w:r>
      <w:r w:rsidRPr="00800CDF">
        <w:rPr>
          <w:i/>
          <w:iCs/>
        </w:rPr>
        <w:t>/2</w:t>
      </w:r>
      <w:r w:rsidRPr="00800CDF">
        <w:t>)</w:t>
      </w:r>
      <w:r w:rsidRPr="00800CDF">
        <w:rPr>
          <w:i/>
          <w:iCs/>
        </w:rPr>
        <w:t xml:space="preserve"> </w:t>
      </w:r>
      <w:r w:rsidRPr="00800CDF">
        <w:t xml:space="preserve">= 0, что даёт возможность определить распределение давления </w:t>
      </w:r>
      <w:r w:rsidRPr="00800CDF">
        <w:rPr>
          <w:i/>
          <w:iCs/>
          <w:lang w:val="en-US"/>
        </w:rPr>
        <w:t>p</w:t>
      </w:r>
      <w:r w:rsidRPr="00800CDF">
        <w:t>(</w:t>
      </w:r>
      <w:r w:rsidRPr="00800CDF">
        <w:rPr>
          <w:i/>
          <w:iCs/>
          <w:lang w:val="en-US"/>
        </w:rPr>
        <w:t>x</w:t>
      </w:r>
      <w:r w:rsidRPr="00800CDF">
        <w:t xml:space="preserve">) и неизвестный параметр </w:t>
      </w:r>
      <w:r w:rsidRPr="00800CDF">
        <w:rPr>
          <w:i/>
          <w:iCs/>
          <w:lang w:val="en-US"/>
        </w:rPr>
        <w:t>h</w:t>
      </w:r>
      <w:r w:rsidRPr="00800CDF">
        <w:rPr>
          <w:vertAlign w:val="subscript"/>
        </w:rPr>
        <w:t>0</w:t>
      </w:r>
      <w:r w:rsidRPr="00800CDF">
        <w:t xml:space="preserve"> по следующим формулам: </w:t>
      </w:r>
    </w:p>
    <w:p w:rsidR="003951B3" w:rsidRPr="00800CDF" w:rsidRDefault="000254DD" w:rsidP="00953057">
      <w:pPr>
        <w:keepLines/>
        <w:jc w:val="right"/>
      </w:pPr>
      <w:r w:rsidRPr="00800CDF">
        <w:rPr>
          <w:position w:val="-28"/>
        </w:rPr>
        <w:object w:dxaOrig="3980" w:dyaOrig="680">
          <v:shape id="_x0000_i1026" type="#_x0000_t75" style="width:199.05pt;height:33.9pt" o:ole="" fillcolor="window">
            <v:imagedata r:id="rId12" o:title=""/>
          </v:shape>
          <o:OLEObject Type="Embed" ProgID="Equation.3" ShapeID="_x0000_i1026" DrawAspect="Content" ObjectID="_1479555926" r:id="rId13"/>
        </w:object>
      </w:r>
      <w:r w:rsidR="006F3712">
        <w:t>,</w:t>
      </w:r>
      <w:r w:rsidR="003951B3" w:rsidRPr="00800CDF">
        <w:t>(1)</w:t>
      </w:r>
    </w:p>
    <w:p w:rsidR="003951B3" w:rsidRPr="00800CDF" w:rsidRDefault="000254DD" w:rsidP="00953057">
      <w:pPr>
        <w:keepLines/>
        <w:ind w:firstLine="567"/>
        <w:jc w:val="right"/>
      </w:pPr>
      <w:r w:rsidRPr="00800CDF">
        <w:rPr>
          <w:position w:val="-28"/>
        </w:rPr>
        <w:object w:dxaOrig="1460" w:dyaOrig="660">
          <v:shape id="_x0000_i1027" type="#_x0000_t75" style="width:73.05pt;height:32.8pt" o:ole="" fillcolor="window">
            <v:imagedata r:id="rId14" o:title=""/>
          </v:shape>
          <o:OLEObject Type="Embed" ProgID="Equation.3" ShapeID="_x0000_i1027" DrawAspect="Content" ObjectID="_1479555927" r:id="rId15"/>
        </w:object>
      </w:r>
      <w:r w:rsidR="003951B3" w:rsidRPr="00800CDF">
        <w:t>,</w:t>
      </w:r>
      <w:r w:rsidR="003951B3" w:rsidRPr="00800CDF">
        <w:tab/>
      </w:r>
      <w:r w:rsidR="003951B3" w:rsidRPr="00800CDF">
        <w:tab/>
      </w:r>
      <w:r w:rsidR="003951B3" w:rsidRPr="00800CDF">
        <w:tab/>
        <w:t>(2)</w:t>
      </w:r>
    </w:p>
    <w:p w:rsidR="006F3712" w:rsidRDefault="003951B3" w:rsidP="00953057">
      <w:pPr>
        <w:keepLines/>
        <w:jc w:val="both"/>
      </w:pPr>
      <w:r w:rsidRPr="00800CDF">
        <w:t>где</w:t>
      </w:r>
      <w:r w:rsidRPr="00800CDF">
        <w:tab/>
      </w:r>
      <w:r w:rsidR="000254DD" w:rsidRPr="00800CDF">
        <w:rPr>
          <w:position w:val="-12"/>
        </w:rPr>
        <w:object w:dxaOrig="1920" w:dyaOrig="360">
          <v:shape id="_x0000_i1028" type="#_x0000_t75" style="width:96.35pt;height:18pt" o:ole="" fillcolor="window">
            <v:imagedata r:id="rId16" o:title=""/>
          </v:shape>
          <o:OLEObject Type="Embed" ProgID="Equation.3" ShapeID="_x0000_i1028" DrawAspect="Content" ObjectID="_1479555928" r:id="rId17"/>
        </w:object>
      </w:r>
      <w:r w:rsidRPr="00800CDF">
        <w:t xml:space="preserve">, </w:t>
      </w:r>
      <w:r w:rsidR="000254DD" w:rsidRPr="00800CDF">
        <w:rPr>
          <w:position w:val="-12"/>
        </w:rPr>
        <w:object w:dxaOrig="1900" w:dyaOrig="360">
          <v:shape id="_x0000_i1029" type="#_x0000_t75" style="width:95.3pt;height:18pt" o:ole="" fillcolor="window">
            <v:imagedata r:id="rId18" o:title=""/>
          </v:shape>
          <o:OLEObject Type="Embed" ProgID="Equation.3" ShapeID="_x0000_i1029" DrawAspect="Content" ObjectID="_1479555929" r:id="rId19"/>
        </w:object>
      </w:r>
      <w:r w:rsidRPr="00800CDF">
        <w:t xml:space="preserve">, </w:t>
      </w:r>
      <w:r w:rsidR="000254DD" w:rsidRPr="00800CDF">
        <w:rPr>
          <w:position w:val="-10"/>
        </w:rPr>
        <w:object w:dxaOrig="1820" w:dyaOrig="340">
          <v:shape id="_x0000_i1030" type="#_x0000_t75" style="width:91.05pt;height:16.95pt" o:ole="" fillcolor="window">
            <v:imagedata r:id="rId20" o:title=""/>
          </v:shape>
          <o:OLEObject Type="Embed" ProgID="Equation.3" ShapeID="_x0000_i1030" DrawAspect="Content" ObjectID="_1479555930" r:id="rId21"/>
        </w:object>
      </w:r>
      <w:r w:rsidRPr="00800CDF">
        <w:t>;</w:t>
      </w:r>
    </w:p>
    <w:p w:rsidR="006F3712" w:rsidRDefault="000254DD" w:rsidP="00953057">
      <w:pPr>
        <w:keepLines/>
        <w:ind w:firstLine="567"/>
        <w:jc w:val="both"/>
      </w:pPr>
      <w:r w:rsidRPr="00800CDF">
        <w:rPr>
          <w:position w:val="-4"/>
        </w:rPr>
        <w:object w:dxaOrig="220" w:dyaOrig="260">
          <v:shape id="_x0000_i1031" type="#_x0000_t75" style="width:10.6pt;height:12.7pt" o:ole="" fillcolor="window">
            <v:imagedata r:id="rId22" o:title=""/>
          </v:shape>
          <o:OLEObject Type="Embed" ProgID="Equation.3" ShapeID="_x0000_i1031" DrawAspect="Content" ObjectID="_1479555931" r:id="rId23"/>
        </w:object>
      </w:r>
      <w:r w:rsidR="006F3712">
        <w:t xml:space="preserve"> – длина плоского зазора;</w:t>
      </w:r>
    </w:p>
    <w:p w:rsidR="006F3712" w:rsidRDefault="003951B3" w:rsidP="00953057">
      <w:pPr>
        <w:keepLines/>
        <w:ind w:firstLine="567"/>
        <w:jc w:val="both"/>
      </w:pPr>
      <w:r w:rsidRPr="00800CDF">
        <w:sym w:font="Symbol" w:char="F06A"/>
      </w:r>
      <w:r w:rsidRPr="00800CDF">
        <w:t xml:space="preserve"> – угол наклона подвижной пластины к плоскости основания;</w:t>
      </w:r>
    </w:p>
    <w:p w:rsidR="003951B3" w:rsidRPr="00800CDF" w:rsidRDefault="000254DD" w:rsidP="00953057">
      <w:pPr>
        <w:keepLines/>
        <w:ind w:firstLine="567"/>
        <w:jc w:val="both"/>
      </w:pPr>
      <w:r w:rsidRPr="00800CDF">
        <w:rPr>
          <w:position w:val="-10"/>
        </w:rPr>
        <w:object w:dxaOrig="320" w:dyaOrig="340">
          <v:shape id="_x0000_i1032" type="#_x0000_t75" style="width:15.9pt;height:16.95pt" o:ole="" fillcolor="window">
            <v:imagedata r:id="rId24" o:title=""/>
          </v:shape>
          <o:OLEObject Type="Embed" ProgID="Equation.3" ShapeID="_x0000_i1032" DrawAspect="Content" ObjectID="_1479555932" r:id="rId25"/>
        </w:object>
      </w:r>
      <w:r w:rsidR="003951B3" w:rsidRPr="00800CDF">
        <w:t xml:space="preserve"> и </w:t>
      </w:r>
      <w:r w:rsidRPr="00800CDF">
        <w:rPr>
          <w:position w:val="-10"/>
        </w:rPr>
        <w:object w:dxaOrig="360" w:dyaOrig="340">
          <v:shape id="_x0000_i1033" type="#_x0000_t75" style="width:18pt;height:16.95pt" o:ole="" fillcolor="window">
            <v:imagedata r:id="rId26" o:title=""/>
          </v:shape>
          <o:OLEObject Type="Embed" ProgID="Equation.3" ShapeID="_x0000_i1033" DrawAspect="Content" ObjectID="_1479555933" r:id="rId27"/>
        </w:object>
      </w:r>
      <w:r w:rsidR="003951B3" w:rsidRPr="00800CDF">
        <w:t xml:space="preserve"> – толщина слоя жидкости на выходе из зазора и на входе в него соотве</w:t>
      </w:r>
      <w:r w:rsidR="003951B3" w:rsidRPr="00800CDF">
        <w:t>т</w:t>
      </w:r>
      <w:r w:rsidR="003951B3" w:rsidRPr="00800CDF">
        <w:t>ственно.</w:t>
      </w:r>
    </w:p>
    <w:p w:rsidR="003951B3" w:rsidRPr="00800CDF" w:rsidRDefault="003951B3" w:rsidP="00953057">
      <w:pPr>
        <w:keepLines/>
        <w:ind w:firstLine="567"/>
        <w:jc w:val="both"/>
      </w:pPr>
      <w:r w:rsidRPr="00800CDF">
        <w:t>Это позволило профессору М.А. Гал</w:t>
      </w:r>
      <w:r w:rsidRPr="00800CDF">
        <w:t>а</w:t>
      </w:r>
      <w:r w:rsidRPr="00800CDF">
        <w:t>хову получить выражение для определения безразмерного коэффициента несущей сп</w:t>
      </w:r>
      <w:r w:rsidRPr="00800CDF">
        <w:t>о</w:t>
      </w:r>
      <w:r w:rsidRPr="00800CDF">
        <w:t>собности клинового зазора</w:t>
      </w:r>
      <w:r w:rsidR="006F3712">
        <w:t xml:space="preserve"> </w:t>
      </w:r>
      <w:r w:rsidRPr="00800CDF">
        <w:rPr>
          <w:i/>
          <w:iCs/>
          <w:lang w:val="en-US"/>
        </w:rPr>
        <w:t>c</w:t>
      </w:r>
      <w:r w:rsidRPr="00800CDF">
        <w:rPr>
          <w:i/>
          <w:iCs/>
          <w:vertAlign w:val="subscript"/>
          <w:lang w:val="en-US"/>
        </w:rPr>
        <w:t>p</w:t>
      </w:r>
      <w:r w:rsidRPr="00800CDF">
        <w:t>(ξ):</w:t>
      </w:r>
    </w:p>
    <w:p w:rsidR="003951B3" w:rsidRPr="00800CDF" w:rsidRDefault="000254DD" w:rsidP="00953057">
      <w:pPr>
        <w:keepLines/>
        <w:jc w:val="right"/>
      </w:pPr>
      <w:r w:rsidRPr="00800CDF">
        <w:rPr>
          <w:position w:val="-36"/>
        </w:rPr>
        <w:object w:dxaOrig="2640" w:dyaOrig="780">
          <v:shape id="_x0000_i1034" type="#_x0000_t75" style="width:132.35pt;height:39.2pt" o:ole="" fillcolor="window">
            <v:imagedata r:id="rId28" o:title=""/>
          </v:shape>
          <o:OLEObject Type="Embed" ProgID="Equation.3" ShapeID="_x0000_i1034" DrawAspect="Content" ObjectID="_1479555934" r:id="rId29"/>
        </w:object>
      </w:r>
      <w:r w:rsidR="003951B3" w:rsidRPr="00800CDF">
        <w:t>,</w:t>
      </w:r>
      <w:r w:rsidR="006F3712">
        <w:t xml:space="preserve"> </w:t>
      </w:r>
      <w:r w:rsidR="006F3712">
        <w:tab/>
      </w:r>
      <w:r w:rsidR="00953057">
        <w:t xml:space="preserve">        </w:t>
      </w:r>
      <w:r w:rsidR="003951B3" w:rsidRPr="00800CDF">
        <w:t>(3)</w:t>
      </w:r>
    </w:p>
    <w:p w:rsidR="003951B3" w:rsidRPr="00800CDF" w:rsidRDefault="003951B3" w:rsidP="00953057">
      <w:pPr>
        <w:keepLines/>
        <w:jc w:val="both"/>
      </w:pPr>
      <w:r w:rsidRPr="00800CDF">
        <w:t>где</w:t>
      </w:r>
      <w:r w:rsidRPr="00800CDF">
        <w:tab/>
      </w:r>
      <w:r w:rsidRPr="002D3AE2">
        <w:t>ξ – безразмерны</w:t>
      </w:r>
      <w:r w:rsidR="00691D63" w:rsidRPr="002D3AE2">
        <w:t>й</w:t>
      </w:r>
      <w:r w:rsidRPr="002D3AE2">
        <w:t xml:space="preserve"> аргумент функций, определяемы</w:t>
      </w:r>
      <w:r w:rsidR="00691D63" w:rsidRPr="002D3AE2">
        <w:t>й</w:t>
      </w:r>
      <w:r w:rsidRPr="002D3AE2">
        <w:t xml:space="preserve"> из решения граничной задачи для уравнения Стокса.</w:t>
      </w:r>
    </w:p>
    <w:p w:rsidR="003951B3" w:rsidRPr="00800CDF" w:rsidRDefault="003951B3" w:rsidP="00953057">
      <w:pPr>
        <w:keepLines/>
        <w:ind w:firstLine="567"/>
        <w:jc w:val="both"/>
      </w:pPr>
      <w:r w:rsidRPr="00800CDF">
        <w:t xml:space="preserve">Полученные </w:t>
      </w:r>
      <w:r w:rsidRPr="002B2643">
        <w:t>зависимости оказались достаточно</w:t>
      </w:r>
      <w:r w:rsidRPr="00800CDF">
        <w:t xml:space="preserve"> сложны для анализа механизма образования масляного клина.</w:t>
      </w:r>
    </w:p>
    <w:p w:rsidR="003951B3" w:rsidRPr="00800CDF" w:rsidRDefault="006F3712" w:rsidP="00953057">
      <w:pPr>
        <w:keepLines/>
        <w:ind w:firstLine="567"/>
        <w:jc w:val="both"/>
      </w:pPr>
      <w:r>
        <w:t xml:space="preserve">Поэтому </w:t>
      </w:r>
      <w:r w:rsidR="00691D63">
        <w:t xml:space="preserve">для </w:t>
      </w:r>
      <w:r w:rsidR="003951B3" w:rsidRPr="00800CDF">
        <w:t>упрощения выражений, полу</w:t>
      </w:r>
      <w:r>
        <w:t xml:space="preserve">ченных М.А. </w:t>
      </w:r>
      <w:r w:rsidR="003951B3" w:rsidRPr="00800CDF">
        <w:t xml:space="preserve">Галаховым, авторы ввели </w:t>
      </w:r>
      <w:r w:rsidR="004C3453">
        <w:t xml:space="preserve">новую </w:t>
      </w:r>
      <w:r w:rsidR="00C7011A">
        <w:t>систему обозначений (табл. 1).</w:t>
      </w:r>
    </w:p>
    <w:p w:rsidR="00953057" w:rsidRDefault="00953057" w:rsidP="00953057">
      <w:pPr>
        <w:keepLines/>
        <w:jc w:val="center"/>
        <w:rPr>
          <w:iCs/>
        </w:rPr>
      </w:pPr>
    </w:p>
    <w:p w:rsidR="00953057" w:rsidRDefault="00953057" w:rsidP="00953057">
      <w:pPr>
        <w:keepLines/>
        <w:jc w:val="center"/>
        <w:rPr>
          <w:iCs/>
        </w:rPr>
      </w:pPr>
    </w:p>
    <w:p w:rsidR="003951B3" w:rsidRDefault="003951B3" w:rsidP="00953057">
      <w:pPr>
        <w:keepLines/>
        <w:jc w:val="center"/>
        <w:rPr>
          <w:iCs/>
        </w:rPr>
      </w:pPr>
      <w:r w:rsidRPr="00E3254C">
        <w:rPr>
          <w:iCs/>
        </w:rPr>
        <w:lastRenderedPageBreak/>
        <w:t>Таблица 1</w:t>
      </w:r>
    </w:p>
    <w:p w:rsidR="00953057" w:rsidRPr="00E3254C" w:rsidRDefault="00953057" w:rsidP="00953057">
      <w:pPr>
        <w:keepLines/>
        <w:ind w:firstLine="567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2381"/>
      </w:tblGrid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0"/>
              </w:rPr>
              <w:object w:dxaOrig="440" w:dyaOrig="300">
                <v:shape id="_x0000_i1035" type="#_x0000_t75" style="width:22.25pt;height:14.8pt" o:ole="" fillcolor="window">
                  <v:imagedata r:id="rId30" o:title=""/>
                </v:shape>
                <o:OLEObject Type="Embed" ProgID="Equation.3" ShapeID="_x0000_i1035" DrawAspect="Content" ObjectID="_1479555935" r:id="rId31"/>
              </w:object>
            </w:r>
          </w:p>
        </w:tc>
        <w:tc>
          <w:tcPr>
            <w:tcW w:w="2381" w:type="dxa"/>
          </w:tcPr>
          <w:p w:rsidR="003951B3" w:rsidRPr="00800CDF" w:rsidRDefault="003951B3" w:rsidP="00953057">
            <w:pPr>
              <w:keepLines/>
              <w:jc w:val="center"/>
            </w:pPr>
            <w:r w:rsidRPr="00800CDF">
              <w:sym w:font="Symbol" w:char="F062"/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3951B3" w:rsidP="00953057">
            <w:pPr>
              <w:pStyle w:val="3"/>
              <w:keepNext w:val="0"/>
              <w:keepLines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800CDF">
              <w:rPr>
                <w:sz w:val="24"/>
                <w:szCs w:val="24"/>
              </w:rPr>
              <w:t>L</w:t>
            </w:r>
          </w:p>
        </w:tc>
        <w:tc>
          <w:tcPr>
            <w:tcW w:w="2381" w:type="dxa"/>
          </w:tcPr>
          <w:p w:rsidR="003951B3" w:rsidRPr="00800CDF" w:rsidRDefault="003951B3" w:rsidP="00953057">
            <w:pPr>
              <w:keepLines/>
              <w:jc w:val="center"/>
              <w:rPr>
                <w:i/>
                <w:iCs/>
                <w:lang w:val="en-US"/>
              </w:rPr>
            </w:pPr>
            <w:r w:rsidRPr="00800CDF">
              <w:rPr>
                <w:i/>
                <w:iCs/>
                <w:lang w:val="en-US"/>
              </w:rPr>
              <w:t>a</w: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4"/>
              </w:rPr>
              <w:object w:dxaOrig="420" w:dyaOrig="380">
                <v:shape id="_x0000_i1036" type="#_x0000_t75" style="width:21.2pt;height:19.05pt" o:ole="" fillcolor="window">
                  <v:imagedata r:id="rId32" o:title=""/>
                </v:shape>
                <o:OLEObject Type="Embed" ProgID="Equation.3" ShapeID="_x0000_i1036" DrawAspect="Content" ObjectID="_1479555936" r:id="rId33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4"/>
              </w:rPr>
              <w:object w:dxaOrig="320" w:dyaOrig="380">
                <v:shape id="_x0000_i1037" type="#_x0000_t75" style="width:15.9pt;height:19.05pt" o:ole="" fillcolor="window">
                  <v:imagedata r:id="rId34" o:title=""/>
                </v:shape>
                <o:OLEObject Type="Embed" ProgID="Equation.3" ShapeID="_x0000_i1037" DrawAspect="Content" ObjectID="_1479555937" r:id="rId35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0"/>
              </w:rPr>
              <w:object w:dxaOrig="320" w:dyaOrig="340">
                <v:shape id="_x0000_i1038" type="#_x0000_t75" style="width:15.9pt;height:16.95pt" o:ole="" fillcolor="window">
                  <v:imagedata r:id="rId24" o:title=""/>
                </v:shape>
                <o:OLEObject Type="Embed" ProgID="Equation.3" ShapeID="_x0000_i1038" DrawAspect="Content" ObjectID="_1479555938" r:id="rId36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4"/>
              </w:rPr>
              <w:object w:dxaOrig="1560" w:dyaOrig="380">
                <v:shape id="_x0000_i1039" type="#_x0000_t75" style="width:78.35pt;height:19.05pt" o:ole="" fillcolor="window">
                  <v:imagedata r:id="rId37" o:title=""/>
                </v:shape>
                <o:OLEObject Type="Embed" ProgID="Equation.3" ShapeID="_x0000_i1039" DrawAspect="Content" ObjectID="_1479555939" r:id="rId38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0"/>
              </w:rPr>
              <w:object w:dxaOrig="360" w:dyaOrig="340">
                <v:shape id="_x0000_i1040" type="#_x0000_t75" style="width:18pt;height:16.95pt" o:ole="" fillcolor="window">
                  <v:imagedata r:id="rId26" o:title=""/>
                </v:shape>
                <o:OLEObject Type="Embed" ProgID="Equation.3" ShapeID="_x0000_i1040" DrawAspect="Content" ObjectID="_1479555940" r:id="rId39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4"/>
              </w:rPr>
              <w:object w:dxaOrig="1540" w:dyaOrig="380">
                <v:shape id="_x0000_i1041" type="#_x0000_t75" style="width:77.3pt;height:19.05pt" o:ole="" fillcolor="window">
                  <v:imagedata r:id="rId40" o:title=""/>
                </v:shape>
                <o:OLEObject Type="Embed" ProgID="Equation.3" ShapeID="_x0000_i1041" DrawAspect="Content" ObjectID="_1479555941" r:id="rId41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0"/>
              </w:rPr>
              <w:object w:dxaOrig="460" w:dyaOrig="340">
                <v:shape id="_x0000_i1042" type="#_x0000_t75" style="width:23.3pt;height:16.95pt" o:ole="" fillcolor="window">
                  <v:imagedata r:id="rId42" o:title=""/>
                </v:shape>
                <o:OLEObject Type="Embed" ProgID="Equation.3" ShapeID="_x0000_i1042" DrawAspect="Content" ObjectID="_1479555942" r:id="rId43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4"/>
              </w:rPr>
              <w:object w:dxaOrig="800" w:dyaOrig="380">
                <v:shape id="_x0000_i1043" type="#_x0000_t75" style="width:40.25pt;height:19.05pt" o:ole="" fillcolor="window">
                  <v:imagedata r:id="rId44" o:title=""/>
                </v:shape>
                <o:OLEObject Type="Embed" ProgID="Equation.3" ShapeID="_x0000_i1043" DrawAspect="Content" ObjectID="_1479555943" r:id="rId45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2"/>
              </w:rPr>
              <w:object w:dxaOrig="260" w:dyaOrig="360">
                <v:shape id="_x0000_i1044" type="#_x0000_t75" style="width:12.7pt;height:18pt" o:ole="" fillcolor="window">
                  <v:imagedata r:id="rId46" o:title=""/>
                </v:shape>
                <o:OLEObject Type="Embed" ProgID="Equation.3" ShapeID="_x0000_i1044" DrawAspect="Content" ObjectID="_1479555944" r:id="rId47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2"/>
              </w:rPr>
              <w:object w:dxaOrig="300" w:dyaOrig="360">
                <v:shape id="_x0000_i1045" type="#_x0000_t75" style="width:14.8pt;height:18pt" o:ole="" fillcolor="window">
                  <v:imagedata r:id="rId48" o:title=""/>
                </v:shape>
                <o:OLEObject Type="Embed" ProgID="Equation.3" ShapeID="_x0000_i1045" DrawAspect="Content" ObjectID="_1479555945" r:id="rId49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2"/>
              </w:rPr>
              <w:object w:dxaOrig="260" w:dyaOrig="360">
                <v:shape id="_x0000_i1046" type="#_x0000_t75" style="width:12.7pt;height:18pt" o:ole="" fillcolor="window">
                  <v:imagedata r:id="rId50" o:title=""/>
                </v:shape>
                <o:OLEObject Type="Embed" ProgID="Equation.3" ShapeID="_x0000_i1046" DrawAspect="Content" ObjectID="_1479555946" r:id="rId51"/>
              </w:object>
            </w:r>
          </w:p>
        </w:tc>
        <w:tc>
          <w:tcPr>
            <w:tcW w:w="2381" w:type="dxa"/>
          </w:tcPr>
          <w:p w:rsidR="003951B3" w:rsidRPr="00800CDF" w:rsidRDefault="000254DD" w:rsidP="00953057">
            <w:pPr>
              <w:keepLines/>
              <w:jc w:val="center"/>
            </w:pPr>
            <w:r w:rsidRPr="00800CDF">
              <w:rPr>
                <w:position w:val="-12"/>
              </w:rPr>
              <w:object w:dxaOrig="300" w:dyaOrig="360">
                <v:shape id="_x0000_i1047" type="#_x0000_t75" style="width:14.8pt;height:18pt" o:ole="" fillcolor="window">
                  <v:imagedata r:id="rId52" o:title=""/>
                </v:shape>
                <o:OLEObject Type="Embed" ProgID="Equation.3" ShapeID="_x0000_i1047" DrawAspect="Content" ObjectID="_1479555947" r:id="rId53"/>
              </w:object>
            </w:r>
          </w:p>
        </w:tc>
      </w:tr>
      <w:tr w:rsidR="003951B3" w:rsidRPr="00800CDF">
        <w:trPr>
          <w:jc w:val="center"/>
        </w:trPr>
        <w:tc>
          <w:tcPr>
            <w:tcW w:w="1219" w:type="dxa"/>
          </w:tcPr>
          <w:p w:rsidR="003951B3" w:rsidRPr="00800CDF" w:rsidRDefault="000254DD" w:rsidP="00953057">
            <w:pPr>
              <w:keepLines/>
              <w:ind w:firstLine="27"/>
              <w:jc w:val="center"/>
            </w:pPr>
            <w:r w:rsidRPr="00800CDF">
              <w:rPr>
                <w:position w:val="-12"/>
              </w:rPr>
              <w:object w:dxaOrig="600" w:dyaOrig="360">
                <v:shape id="_x0000_i1048" type="#_x0000_t75" style="width:29.65pt;height:18pt" o:ole="" fillcolor="window">
                  <v:imagedata r:id="rId54" o:title=""/>
                </v:shape>
                <o:OLEObject Type="Embed" ProgID="Equation.3" ShapeID="_x0000_i1048" DrawAspect="Content" ObjectID="_1479555948" r:id="rId55"/>
              </w:object>
            </w:r>
          </w:p>
        </w:tc>
        <w:tc>
          <w:tcPr>
            <w:tcW w:w="2381" w:type="dxa"/>
          </w:tcPr>
          <w:p w:rsidR="003951B3" w:rsidRPr="00800CDF" w:rsidRDefault="003951B3" w:rsidP="00953057">
            <w:pPr>
              <w:pStyle w:val="4"/>
              <w:rPr>
                <w:sz w:val="24"/>
                <w:szCs w:val="24"/>
              </w:rPr>
            </w:pPr>
            <w:r w:rsidRPr="00800CDF">
              <w:rPr>
                <w:sz w:val="24"/>
                <w:szCs w:val="24"/>
              </w:rPr>
              <w:t>K</w:t>
            </w:r>
            <w:r w:rsidRPr="00800CDF">
              <w:rPr>
                <w:i w:val="0"/>
                <w:iCs w:val="0"/>
                <w:sz w:val="24"/>
                <w:szCs w:val="24"/>
                <w:vertAlign w:val="subscript"/>
              </w:rPr>
              <w:t>1</w:t>
            </w:r>
          </w:p>
        </w:tc>
      </w:tr>
    </w:tbl>
    <w:p w:rsidR="00953057" w:rsidRDefault="00953057" w:rsidP="00953057">
      <w:pPr>
        <w:keepLines/>
        <w:ind w:firstLine="567"/>
        <w:jc w:val="both"/>
      </w:pPr>
    </w:p>
    <w:p w:rsidR="003951B3" w:rsidRPr="00800CDF" w:rsidRDefault="00691D63" w:rsidP="00953057">
      <w:pPr>
        <w:keepLines/>
        <w:ind w:firstLine="567"/>
        <w:jc w:val="both"/>
      </w:pPr>
      <w:r>
        <w:t>Это позволило получить</w:t>
      </w:r>
      <w:r w:rsidR="003951B3" w:rsidRPr="00800CDF">
        <w:t xml:space="preserve"> простые </w:t>
      </w:r>
      <w:r>
        <w:t>ан</w:t>
      </w:r>
      <w:r>
        <w:t>а</w:t>
      </w:r>
      <w:r>
        <w:t xml:space="preserve">литические </w:t>
      </w:r>
      <w:r w:rsidR="003951B3" w:rsidRPr="00800CDF">
        <w:t xml:space="preserve">зависимости </w:t>
      </w:r>
      <w:r>
        <w:t>для расчета осно</w:t>
      </w:r>
      <w:r>
        <w:t>в</w:t>
      </w:r>
      <w:r>
        <w:t>ных</w:t>
      </w:r>
      <w:r w:rsidR="003951B3" w:rsidRPr="00800CDF">
        <w:t xml:space="preserve"> параметр</w:t>
      </w:r>
      <w:r>
        <w:t>ов</w:t>
      </w:r>
      <w:r w:rsidR="003951B3" w:rsidRPr="00800CDF">
        <w:t xml:space="preserve"> </w:t>
      </w:r>
      <w:r>
        <w:t>ЖСМ (</w:t>
      </w:r>
      <w:r w:rsidR="003951B3" w:rsidRPr="00C7011A">
        <w:rPr>
          <w:iCs/>
        </w:rPr>
        <w:t>табл. 2</w:t>
      </w:r>
      <w:r>
        <w:rPr>
          <w:iCs/>
        </w:rPr>
        <w:t xml:space="preserve">), отказаться </w:t>
      </w:r>
      <w:r w:rsidR="004C3453">
        <w:rPr>
          <w:iCs/>
        </w:rPr>
        <w:t>от</w:t>
      </w:r>
      <w:r w:rsidR="003951B3" w:rsidRPr="00800CDF">
        <w:t xml:space="preserve"> использования малопонятного коэффиц</w:t>
      </w:r>
      <w:r w:rsidR="003951B3" w:rsidRPr="00800CDF">
        <w:t>и</w:t>
      </w:r>
      <w:r w:rsidR="003951B3" w:rsidRPr="00800CDF">
        <w:t xml:space="preserve">ента несущей способности </w:t>
      </w:r>
      <w:r w:rsidR="003951B3" w:rsidRPr="00800CDF">
        <w:rPr>
          <w:i/>
          <w:iCs/>
          <w:lang w:val="en-US"/>
        </w:rPr>
        <w:t>c</w:t>
      </w:r>
      <w:r w:rsidR="003951B3" w:rsidRPr="00800CDF">
        <w:rPr>
          <w:i/>
          <w:iCs/>
          <w:vertAlign w:val="subscript"/>
          <w:lang w:val="en-US"/>
        </w:rPr>
        <w:t>p</w:t>
      </w:r>
      <w:r w:rsidR="003951B3" w:rsidRPr="00800CDF">
        <w:t>(ξ)</w:t>
      </w:r>
      <w:r w:rsidR="004C3453">
        <w:t xml:space="preserve"> и</w:t>
      </w:r>
      <w:r w:rsidR="003951B3" w:rsidRPr="00800CDF">
        <w:t xml:space="preserve"> построить </w:t>
      </w:r>
      <w:r w:rsidR="004C3453">
        <w:t xml:space="preserve">правильные </w:t>
      </w:r>
      <w:r w:rsidR="003951B3" w:rsidRPr="00800CDF">
        <w:t>эпюры скорост</w:t>
      </w:r>
      <w:r w:rsidR="004C3453">
        <w:t>ей</w:t>
      </w:r>
      <w:r w:rsidR="003951B3" w:rsidRPr="00800CDF">
        <w:t xml:space="preserve"> ЖСМ в ра</w:t>
      </w:r>
      <w:r w:rsidR="003951B3" w:rsidRPr="00800CDF">
        <w:t>з</w:t>
      </w:r>
      <w:r w:rsidR="003951B3" w:rsidRPr="00800CDF">
        <w:t>ных точках</w:t>
      </w:r>
      <w:r w:rsidR="00E3254C">
        <w:t xml:space="preserve"> плоского суживающегося зазора</w:t>
      </w:r>
      <w:r w:rsidR="00B34343">
        <w:t xml:space="preserve"> (рис. 3)</w:t>
      </w:r>
      <w:r w:rsidR="00E3254C">
        <w:t>.</w:t>
      </w:r>
    </w:p>
    <w:p w:rsidR="003951B3" w:rsidRDefault="003951B3" w:rsidP="00953057">
      <w:pPr>
        <w:pStyle w:val="5"/>
        <w:spacing w:before="0"/>
        <w:ind w:firstLine="0"/>
        <w:jc w:val="center"/>
        <w:rPr>
          <w:i w:val="0"/>
          <w:sz w:val="24"/>
          <w:szCs w:val="24"/>
        </w:rPr>
      </w:pPr>
      <w:r w:rsidRPr="00E3254C">
        <w:rPr>
          <w:i w:val="0"/>
          <w:sz w:val="24"/>
          <w:szCs w:val="24"/>
        </w:rPr>
        <w:t>Таблица 2</w:t>
      </w:r>
    </w:p>
    <w:p w:rsidR="00953057" w:rsidRPr="00953057" w:rsidRDefault="00953057" w:rsidP="00953057"/>
    <w:tbl>
      <w:tblPr>
        <w:tblW w:w="4732" w:type="dxa"/>
        <w:jc w:val="center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3107"/>
      </w:tblGrid>
      <w:tr w:rsidR="003951B3" w:rsidRPr="00800CDF" w:rsidTr="00953057">
        <w:trPr>
          <w:trHeight w:val="834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Распредел</w:t>
            </w:r>
            <w:r w:rsidRPr="00606152">
              <w:rPr>
                <w:sz w:val="22"/>
                <w:szCs w:val="22"/>
              </w:rPr>
              <w:t>е</w:t>
            </w:r>
            <w:r w:rsidRPr="00606152">
              <w:rPr>
                <w:sz w:val="22"/>
                <w:szCs w:val="22"/>
              </w:rPr>
              <w:t>ние давления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34"/>
              </w:rPr>
              <w:object w:dxaOrig="2320" w:dyaOrig="760">
                <v:shape id="_x0000_i1049" type="#_x0000_t75" style="width:116.45pt;height:38.1pt" o:ole="" fillcolor="window">
                  <v:imagedata r:id="rId56" o:title=""/>
                </v:shape>
                <o:OLEObject Type="Embed" ProgID="Equation.3" ShapeID="_x0000_i1049" DrawAspect="Content" ObjectID="_1479555949" r:id="rId57"/>
              </w:object>
            </w:r>
          </w:p>
        </w:tc>
      </w:tr>
      <w:tr w:rsidR="003951B3" w:rsidRPr="00800CDF" w:rsidTr="00953057">
        <w:trPr>
          <w:trHeight w:val="1423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Толщина слоя жидкости в точке макс</w:t>
            </w:r>
            <w:r w:rsidRPr="00606152">
              <w:rPr>
                <w:sz w:val="22"/>
                <w:szCs w:val="22"/>
              </w:rPr>
              <w:t>и</w:t>
            </w:r>
            <w:r w:rsidRPr="00606152">
              <w:rPr>
                <w:sz w:val="22"/>
                <w:szCs w:val="22"/>
              </w:rPr>
              <w:t>мального да</w:t>
            </w:r>
            <w:r w:rsidRPr="00606152">
              <w:rPr>
                <w:sz w:val="22"/>
                <w:szCs w:val="22"/>
              </w:rPr>
              <w:t>в</w:t>
            </w:r>
            <w:r w:rsidRPr="00606152">
              <w:rPr>
                <w:sz w:val="22"/>
                <w:szCs w:val="22"/>
              </w:rPr>
              <w:t>ления</w:t>
            </w:r>
          </w:p>
        </w:tc>
        <w:tc>
          <w:tcPr>
            <w:tcW w:w="3107" w:type="dxa"/>
          </w:tcPr>
          <w:p w:rsidR="003951B3" w:rsidRPr="00800CDF" w:rsidRDefault="00161E7B" w:rsidP="00953057">
            <w:pPr>
              <w:keepLine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277620" cy="2552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3" w:rsidRPr="00800CDF" w:rsidTr="00953057">
        <w:trPr>
          <w:trHeight w:val="1165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Координата точки макс</w:t>
            </w:r>
            <w:r w:rsidRPr="00606152">
              <w:rPr>
                <w:sz w:val="22"/>
                <w:szCs w:val="22"/>
              </w:rPr>
              <w:t>и</w:t>
            </w:r>
            <w:r w:rsidRPr="00606152">
              <w:rPr>
                <w:sz w:val="22"/>
                <w:szCs w:val="22"/>
              </w:rPr>
              <w:t>мального да</w:t>
            </w:r>
            <w:r w:rsidRPr="00606152">
              <w:rPr>
                <w:sz w:val="22"/>
                <w:szCs w:val="22"/>
              </w:rPr>
              <w:t>в</w:t>
            </w:r>
            <w:r w:rsidRPr="00606152">
              <w:rPr>
                <w:sz w:val="22"/>
                <w:szCs w:val="22"/>
              </w:rPr>
              <w:t>ления в зазоре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14"/>
              </w:rPr>
              <w:object w:dxaOrig="1420" w:dyaOrig="400">
                <v:shape id="_x0000_i1050" type="#_x0000_t75" style="width:70.95pt;height:20.1pt" o:ole="" fillcolor="window">
                  <v:imagedata r:id="rId59" o:title=""/>
                </v:shape>
                <o:OLEObject Type="Embed" ProgID="Equation.3" ShapeID="_x0000_i1050" DrawAspect="Content" ObjectID="_1479555950" r:id="rId60"/>
              </w:object>
            </w:r>
          </w:p>
        </w:tc>
      </w:tr>
      <w:tr w:rsidR="003951B3" w:rsidRPr="00800CDF" w:rsidTr="00953057">
        <w:trPr>
          <w:trHeight w:val="908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Максимал</w:t>
            </w:r>
            <w:r w:rsidRPr="00606152">
              <w:rPr>
                <w:sz w:val="22"/>
                <w:szCs w:val="22"/>
              </w:rPr>
              <w:t>ь</w:t>
            </w:r>
            <w:r w:rsidRPr="00606152">
              <w:rPr>
                <w:sz w:val="22"/>
                <w:szCs w:val="22"/>
              </w:rPr>
              <w:t>ное давление в зазоре</w:t>
            </w:r>
          </w:p>
        </w:tc>
        <w:tc>
          <w:tcPr>
            <w:tcW w:w="3107" w:type="dxa"/>
          </w:tcPr>
          <w:p w:rsidR="003951B3" w:rsidRPr="00800CDF" w:rsidRDefault="00606152" w:rsidP="00953057">
            <w:pPr>
              <w:keepLines/>
              <w:jc w:val="both"/>
            </w:pPr>
            <w:r w:rsidRPr="00800CDF">
              <w:rPr>
                <w:position w:val="-14"/>
              </w:rPr>
              <w:object w:dxaOrig="3500" w:dyaOrig="400">
                <v:shape id="_x0000_i1051" type="#_x0000_t75" style="width:146.1pt;height:20.1pt" o:ole="" fillcolor="window">
                  <v:imagedata r:id="rId61" o:title=""/>
                </v:shape>
                <o:OLEObject Type="Embed" ProgID="Equation.3" ShapeID="_x0000_i1051" DrawAspect="Content" ObjectID="_1479555951" r:id="rId62"/>
              </w:object>
            </w:r>
          </w:p>
        </w:tc>
      </w:tr>
      <w:tr w:rsidR="003951B3" w:rsidRPr="00800CDF" w:rsidTr="00953057">
        <w:trPr>
          <w:trHeight w:val="491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pStyle w:val="a4"/>
              <w:keepLines/>
              <w:tabs>
                <w:tab w:val="clear" w:pos="4677"/>
                <w:tab w:val="clear" w:pos="9355"/>
              </w:tabs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Несущая сп</w:t>
            </w:r>
            <w:r w:rsidRPr="00606152">
              <w:rPr>
                <w:sz w:val="22"/>
                <w:szCs w:val="22"/>
              </w:rPr>
              <w:t>о</w:t>
            </w:r>
            <w:r w:rsidRPr="00606152">
              <w:rPr>
                <w:sz w:val="22"/>
                <w:szCs w:val="22"/>
              </w:rPr>
              <w:t>собность ма</w:t>
            </w:r>
            <w:r w:rsidRPr="00606152">
              <w:rPr>
                <w:sz w:val="22"/>
                <w:szCs w:val="22"/>
              </w:rPr>
              <w:t>с</w:t>
            </w:r>
            <w:r w:rsidRPr="00606152">
              <w:rPr>
                <w:sz w:val="22"/>
                <w:szCs w:val="22"/>
              </w:rPr>
              <w:t>ляного клина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36"/>
              </w:rPr>
              <w:object w:dxaOrig="3040" w:dyaOrig="840">
                <v:shape id="_x0000_i1052" type="#_x0000_t75" style="width:142.95pt;height:39.2pt" o:ole="" fillcolor="window">
                  <v:imagedata r:id="rId63" o:title=""/>
                </v:shape>
                <o:OLEObject Type="Embed" ProgID="Equation.3" ShapeID="_x0000_i1052" DrawAspect="Content" ObjectID="_1479555952" r:id="rId64"/>
              </w:object>
            </w:r>
          </w:p>
        </w:tc>
      </w:tr>
      <w:tr w:rsidR="003951B3" w:rsidRPr="00800CDF" w:rsidTr="00953057">
        <w:trPr>
          <w:trHeight w:val="137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Скорость К</w:t>
            </w:r>
            <w:r w:rsidRPr="00606152">
              <w:rPr>
                <w:sz w:val="22"/>
                <w:szCs w:val="22"/>
              </w:rPr>
              <w:t>у</w:t>
            </w:r>
            <w:r w:rsidRPr="00606152">
              <w:rPr>
                <w:sz w:val="22"/>
                <w:szCs w:val="22"/>
              </w:rPr>
              <w:t>этта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10"/>
              </w:rPr>
              <w:object w:dxaOrig="2320" w:dyaOrig="340">
                <v:shape id="_x0000_i1053" type="#_x0000_t75" style="width:116.45pt;height:16.95pt" o:ole="" fillcolor="window">
                  <v:imagedata r:id="rId65" o:title=""/>
                </v:shape>
                <o:OLEObject Type="Embed" ProgID="Equation.3" ShapeID="_x0000_i1053" DrawAspect="Content" ObjectID="_1479555953" r:id="rId66"/>
              </w:object>
            </w:r>
          </w:p>
        </w:tc>
      </w:tr>
      <w:tr w:rsidR="003951B3" w:rsidRPr="00800CDF" w:rsidTr="00953057">
        <w:trPr>
          <w:trHeight w:val="137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Скорость Пуазёйля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30"/>
              </w:rPr>
              <w:object w:dxaOrig="2620" w:dyaOrig="720">
                <v:shape id="_x0000_i1054" type="#_x0000_t75" style="width:131.3pt;height:36pt" o:ole="" fillcolor="window">
                  <v:imagedata r:id="rId67" o:title=""/>
                </v:shape>
                <o:OLEObject Type="Embed" ProgID="Equation.3" ShapeID="_x0000_i1054" DrawAspect="Content" ObjectID="_1479555954" r:id="rId68"/>
              </w:object>
            </w:r>
          </w:p>
        </w:tc>
      </w:tr>
      <w:tr w:rsidR="003951B3" w:rsidRPr="00800CDF" w:rsidTr="00953057">
        <w:trPr>
          <w:trHeight w:val="697"/>
          <w:jc w:val="center"/>
        </w:trPr>
        <w:tc>
          <w:tcPr>
            <w:tcW w:w="1625" w:type="dxa"/>
          </w:tcPr>
          <w:p w:rsidR="003951B3" w:rsidRPr="00606152" w:rsidRDefault="003951B3" w:rsidP="00953057">
            <w:pPr>
              <w:keepLines/>
              <w:ind w:firstLine="26"/>
              <w:rPr>
                <w:sz w:val="22"/>
                <w:szCs w:val="22"/>
              </w:rPr>
            </w:pPr>
            <w:r w:rsidRPr="00606152">
              <w:rPr>
                <w:sz w:val="22"/>
                <w:szCs w:val="22"/>
              </w:rPr>
              <w:t>Расход ЖСМ в зазоре</w:t>
            </w:r>
          </w:p>
        </w:tc>
        <w:tc>
          <w:tcPr>
            <w:tcW w:w="3107" w:type="dxa"/>
          </w:tcPr>
          <w:p w:rsidR="003951B3" w:rsidRPr="00800CDF" w:rsidRDefault="000254DD" w:rsidP="00953057">
            <w:pPr>
              <w:keepLines/>
            </w:pPr>
            <w:r w:rsidRPr="00800CDF">
              <w:rPr>
                <w:position w:val="-12"/>
              </w:rPr>
              <w:object w:dxaOrig="2340" w:dyaOrig="360">
                <v:shape id="_x0000_i1055" type="#_x0000_t75" style="width:100.6pt;height:15.9pt" o:ole="" fillcolor="window">
                  <v:imagedata r:id="rId69" o:title=""/>
                </v:shape>
                <o:OLEObject Type="Embed" ProgID="Equation.3" ShapeID="_x0000_i1055" DrawAspect="Content" ObjectID="_1479555955" r:id="rId70"/>
              </w:object>
            </w:r>
          </w:p>
        </w:tc>
      </w:tr>
    </w:tbl>
    <w:p w:rsidR="00B34343" w:rsidRDefault="00161E7B" w:rsidP="00953057">
      <w:pPr>
        <w:keepLines/>
        <w:jc w:val="both"/>
      </w:pPr>
      <w:r>
        <w:rPr>
          <w:noProof/>
        </w:rPr>
        <w:lastRenderedPageBreak/>
        <w:drawing>
          <wp:inline distT="0" distB="0" distL="0" distR="0">
            <wp:extent cx="3078385" cy="1775012"/>
            <wp:effectExtent l="19050" t="0" r="7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85" cy="177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057" w:rsidRDefault="00953057" w:rsidP="00953057">
      <w:pPr>
        <w:keepLines/>
        <w:jc w:val="center"/>
      </w:pPr>
    </w:p>
    <w:p w:rsidR="00953057" w:rsidRDefault="00B34343" w:rsidP="00953057">
      <w:pPr>
        <w:keepLines/>
        <w:jc w:val="center"/>
      </w:pPr>
      <w:r>
        <w:t xml:space="preserve">Рис. 3 </w:t>
      </w:r>
      <w:r w:rsidRPr="00606152">
        <w:t xml:space="preserve">Эпюры скоростей </w:t>
      </w:r>
    </w:p>
    <w:p w:rsidR="00B34343" w:rsidRDefault="00B34343" w:rsidP="00953057">
      <w:pPr>
        <w:keepLines/>
        <w:jc w:val="center"/>
      </w:pPr>
      <w:r w:rsidRPr="00606152">
        <w:t>течения ЖСМ в зазоре</w:t>
      </w:r>
      <w:r w:rsidR="00953057">
        <w:t>.</w:t>
      </w:r>
    </w:p>
    <w:p w:rsidR="00953057" w:rsidRDefault="00953057" w:rsidP="00953057">
      <w:pPr>
        <w:keepLines/>
        <w:jc w:val="center"/>
      </w:pPr>
    </w:p>
    <w:p w:rsidR="003951B3" w:rsidRPr="00800CDF" w:rsidRDefault="003951B3" w:rsidP="00953057">
      <w:pPr>
        <w:keepLines/>
        <w:ind w:firstLine="567"/>
        <w:jc w:val="both"/>
      </w:pPr>
      <w:r w:rsidRPr="00800CDF">
        <w:t>Данные зависимости могут быть и</w:t>
      </w:r>
      <w:r w:rsidRPr="00800CDF">
        <w:t>с</w:t>
      </w:r>
      <w:r w:rsidRPr="00800CDF">
        <w:t>пользованы при выборе оптимальных разм</w:t>
      </w:r>
      <w:r w:rsidRPr="00800CDF">
        <w:t>е</w:t>
      </w:r>
      <w:r w:rsidRPr="00800CDF">
        <w:t>ров плоских подшипников.</w:t>
      </w:r>
    </w:p>
    <w:p w:rsidR="003951B3" w:rsidRDefault="003951B3" w:rsidP="00953057">
      <w:pPr>
        <w:pStyle w:val="2"/>
        <w:keepNext w:val="0"/>
        <w:keepLines/>
        <w:ind w:firstLine="567"/>
        <w:rPr>
          <w:sz w:val="24"/>
          <w:szCs w:val="24"/>
        </w:rPr>
      </w:pPr>
    </w:p>
    <w:p w:rsidR="00953057" w:rsidRDefault="00953057" w:rsidP="00953057"/>
    <w:p w:rsidR="00953057" w:rsidRDefault="00953057" w:rsidP="00953057"/>
    <w:p w:rsidR="00953057" w:rsidRDefault="00953057" w:rsidP="00953057"/>
    <w:p w:rsidR="00953057" w:rsidRDefault="00953057" w:rsidP="00953057"/>
    <w:p w:rsidR="00953057" w:rsidRDefault="00953057" w:rsidP="00953057"/>
    <w:p w:rsidR="00953057" w:rsidRDefault="00953057" w:rsidP="00953057"/>
    <w:p w:rsidR="00953057" w:rsidRDefault="00953057" w:rsidP="00953057"/>
    <w:p w:rsidR="00953057" w:rsidRDefault="00953057" w:rsidP="00953057"/>
    <w:p w:rsidR="003951B3" w:rsidRPr="00800CDF" w:rsidRDefault="00953057" w:rsidP="00953057">
      <w:pPr>
        <w:pStyle w:val="2"/>
        <w:keepNext w:val="0"/>
        <w:keepLines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</w:t>
      </w:r>
      <w:r w:rsidR="003951B3" w:rsidRPr="00800CDF">
        <w:rPr>
          <w:b/>
          <w:bCs/>
          <w:sz w:val="24"/>
          <w:szCs w:val="24"/>
        </w:rPr>
        <w:t>писок</w:t>
      </w:r>
      <w:r>
        <w:rPr>
          <w:b/>
          <w:bCs/>
          <w:sz w:val="24"/>
          <w:szCs w:val="24"/>
        </w:rPr>
        <w:t xml:space="preserve"> литературы</w:t>
      </w:r>
    </w:p>
    <w:p w:rsidR="00953057" w:rsidRDefault="00953057" w:rsidP="00953057">
      <w:pPr>
        <w:keepLines/>
        <w:ind w:firstLine="567"/>
        <w:jc w:val="both"/>
      </w:pPr>
    </w:p>
    <w:p w:rsidR="00B34343" w:rsidRPr="00800CDF" w:rsidRDefault="00B34343" w:rsidP="00953057">
      <w:pPr>
        <w:keepLines/>
        <w:ind w:firstLine="284"/>
        <w:jc w:val="both"/>
      </w:pPr>
      <w:r>
        <w:t>1</w:t>
      </w:r>
      <w:r w:rsidRPr="00800CDF">
        <w:t xml:space="preserve"> Справочник по триботехнике : в 3 т</w:t>
      </w:r>
      <w:r w:rsidRPr="00800CDF">
        <w:t>о</w:t>
      </w:r>
      <w:r w:rsidRPr="00800CDF">
        <w:t xml:space="preserve">мах. Т. 2 : Смазочные материалы, техника смазки, опоры скольжения и качения / Под общ. ред. М. Хебды, А.В. Чичинадзе. – М. : Машиностроение, 1990. – 416 с. </w:t>
      </w:r>
    </w:p>
    <w:p w:rsidR="003951B3" w:rsidRDefault="00E3254C" w:rsidP="00953057">
      <w:pPr>
        <w:keepLines/>
        <w:ind w:firstLine="284"/>
        <w:jc w:val="both"/>
      </w:pPr>
      <w:r>
        <w:t>2</w:t>
      </w:r>
      <w:r w:rsidR="003951B3" w:rsidRPr="00800CDF">
        <w:t xml:space="preserve"> </w:t>
      </w:r>
      <w:r w:rsidR="003951B3" w:rsidRPr="00800CDF">
        <w:rPr>
          <w:b/>
          <w:bCs/>
        </w:rPr>
        <w:t>Мур, Д.Ф.</w:t>
      </w:r>
      <w:r w:rsidR="003951B3" w:rsidRPr="00800CDF">
        <w:t xml:space="preserve"> Основы и применения тр</w:t>
      </w:r>
      <w:r w:rsidR="003951B3" w:rsidRPr="00800CDF">
        <w:t>и</w:t>
      </w:r>
      <w:r w:rsidR="003951B3" w:rsidRPr="00800CDF">
        <w:t xml:space="preserve">боники / Под ред. И.В. Крагельского, Г.И. Трояновской. – М. : Изд-во </w:t>
      </w:r>
      <w:r>
        <w:t>«</w:t>
      </w:r>
      <w:r w:rsidR="003951B3" w:rsidRPr="00800CDF">
        <w:t>МИР</w:t>
      </w:r>
      <w:r>
        <w:t>»</w:t>
      </w:r>
      <w:r w:rsidR="003951B3" w:rsidRPr="00800CDF">
        <w:t>, 1978. – 488 с.</w:t>
      </w:r>
    </w:p>
    <w:p w:rsidR="00AF1D31" w:rsidRPr="00800CDF" w:rsidRDefault="00AF1D31" w:rsidP="00953057">
      <w:pPr>
        <w:keepLines/>
        <w:ind w:firstLine="284"/>
        <w:jc w:val="both"/>
      </w:pPr>
      <w:r>
        <w:t>3</w:t>
      </w:r>
      <w:r w:rsidRPr="00800CDF">
        <w:t xml:space="preserve"> Основы трибологии (трение, износ, смазка) / Э.Д. Браун, Н.А. Буше, И.А. Бу</w:t>
      </w:r>
      <w:r w:rsidRPr="00800CDF">
        <w:t>я</w:t>
      </w:r>
      <w:r w:rsidRPr="00800CDF">
        <w:t xml:space="preserve">новский и др. / Под ред. А.В. Чичинадзе: учебник для техн. вузов. – М. : Центр </w:t>
      </w:r>
      <w:r>
        <w:t>«</w:t>
      </w:r>
      <w:r w:rsidRPr="00800CDF">
        <w:t>На</w:t>
      </w:r>
      <w:r w:rsidRPr="00800CDF">
        <w:t>у</w:t>
      </w:r>
      <w:r w:rsidRPr="00800CDF">
        <w:t>ка и техника</w:t>
      </w:r>
      <w:r>
        <w:t>»</w:t>
      </w:r>
      <w:r w:rsidRPr="00800CDF">
        <w:t>, 1995. – 778 с.</w:t>
      </w:r>
    </w:p>
    <w:p w:rsidR="003951B3" w:rsidRPr="00800CDF" w:rsidRDefault="00E3254C" w:rsidP="00953057">
      <w:pPr>
        <w:keepLines/>
        <w:ind w:firstLine="284"/>
        <w:jc w:val="both"/>
      </w:pPr>
      <w:r>
        <w:t>4</w:t>
      </w:r>
      <w:r w:rsidR="003951B3" w:rsidRPr="00800CDF">
        <w:t xml:space="preserve"> </w:t>
      </w:r>
      <w:r w:rsidR="003951B3" w:rsidRPr="00800CDF">
        <w:rPr>
          <w:b/>
          <w:bCs/>
        </w:rPr>
        <w:t>Гаркунов, Д.Н.</w:t>
      </w:r>
      <w:r w:rsidR="003951B3" w:rsidRPr="00800CDF">
        <w:t xml:space="preserve"> Триботехника / Д.Н. Гаркунов. – М. : Машиностроение, 1989. – 328 с.</w:t>
      </w:r>
    </w:p>
    <w:p w:rsidR="003951B3" w:rsidRDefault="003951B3" w:rsidP="00953057">
      <w:pPr>
        <w:keepLines/>
        <w:ind w:firstLine="284"/>
        <w:jc w:val="both"/>
      </w:pPr>
      <w:r w:rsidRPr="00800CDF">
        <w:t xml:space="preserve">5 </w:t>
      </w:r>
      <w:r w:rsidRPr="00800CDF">
        <w:rPr>
          <w:b/>
          <w:bCs/>
        </w:rPr>
        <w:t xml:space="preserve">Галахов, М.А. </w:t>
      </w:r>
      <w:r w:rsidRPr="00800CDF">
        <w:t>Математические модели контактной гидродинамики / М.А. Галахов, П.Б. Гусятников, А.П. Новиков. – М. : На</w:t>
      </w:r>
      <w:r w:rsidRPr="00800CDF">
        <w:t>у</w:t>
      </w:r>
      <w:r w:rsidRPr="00800CDF">
        <w:t>ка, Главная редакция физ.-мат. лит., 1985. – 296 с.</w:t>
      </w:r>
    </w:p>
    <w:p w:rsidR="00626CF5" w:rsidRDefault="00626CF5" w:rsidP="00953057">
      <w:pPr>
        <w:keepLines/>
        <w:ind w:firstLine="567"/>
        <w:jc w:val="both"/>
        <w:sectPr w:rsidR="00626CF5" w:rsidSect="00953057">
          <w:type w:val="continuous"/>
          <w:pgSz w:w="11906" w:h="16838" w:code="9"/>
          <w:pgMar w:top="1134" w:right="1134" w:bottom="1134" w:left="1134" w:header="567" w:footer="567" w:gutter="0"/>
          <w:cols w:num="2" w:space="340"/>
          <w:docGrid w:linePitch="360"/>
        </w:sectPr>
      </w:pPr>
    </w:p>
    <w:p w:rsidR="00B34343" w:rsidRDefault="00B34343" w:rsidP="00953057">
      <w:pPr>
        <w:keepLines/>
        <w:ind w:firstLine="567"/>
        <w:jc w:val="both"/>
      </w:pPr>
    </w:p>
    <w:p w:rsidR="00B34343" w:rsidRDefault="00B34343" w:rsidP="00953057">
      <w:pPr>
        <w:keepLines/>
        <w:ind w:firstLine="567"/>
        <w:jc w:val="both"/>
        <w:sectPr w:rsidR="00B34343" w:rsidSect="00953057"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953057" w:rsidRDefault="0028592B" w:rsidP="00953057">
      <w:pPr>
        <w:keepLines/>
        <w:jc w:val="center"/>
        <w:rPr>
          <w:b/>
          <w:lang w:val="en-US"/>
        </w:rPr>
      </w:pPr>
      <w:r w:rsidRPr="00953057">
        <w:rPr>
          <w:b/>
          <w:lang w:val="en-US"/>
        </w:rPr>
        <w:lastRenderedPageBreak/>
        <w:t>TO THE QUESTION OF CALCULATION OF PAR</w:t>
      </w:r>
      <w:r w:rsidR="00626CF5" w:rsidRPr="00953057">
        <w:rPr>
          <w:b/>
          <w:lang w:val="en-US"/>
        </w:rPr>
        <w:t xml:space="preserve">AMETERS </w:t>
      </w:r>
    </w:p>
    <w:p w:rsidR="0028592B" w:rsidRPr="00953057" w:rsidRDefault="00626CF5" w:rsidP="00953057">
      <w:pPr>
        <w:keepLines/>
        <w:jc w:val="center"/>
        <w:rPr>
          <w:b/>
          <w:lang w:val="en-US"/>
        </w:rPr>
      </w:pPr>
      <w:r w:rsidRPr="00953057">
        <w:rPr>
          <w:b/>
          <w:lang w:val="en-US"/>
        </w:rPr>
        <w:t>OF THE</w:t>
      </w:r>
      <w:r w:rsidR="00953057">
        <w:rPr>
          <w:b/>
          <w:lang w:val="en-US"/>
        </w:rPr>
        <w:t xml:space="preserve"> </w:t>
      </w:r>
      <w:r w:rsidR="0028592B" w:rsidRPr="00953057">
        <w:rPr>
          <w:b/>
          <w:lang w:val="en-US"/>
        </w:rPr>
        <w:t>HYDRODYNAMIC-LUBRICATION IN FLAT GAP</w:t>
      </w:r>
    </w:p>
    <w:p w:rsidR="00626CF5" w:rsidRDefault="00626CF5" w:rsidP="00953057">
      <w:pPr>
        <w:keepLines/>
        <w:jc w:val="center"/>
        <w:rPr>
          <w:lang w:val="en-US"/>
        </w:rPr>
      </w:pPr>
    </w:p>
    <w:p w:rsidR="0028592B" w:rsidRDefault="0028592B" w:rsidP="00953057">
      <w:pPr>
        <w:keepLines/>
        <w:jc w:val="center"/>
        <w:rPr>
          <w:lang w:val="en-US"/>
        </w:rPr>
      </w:pPr>
      <w:r>
        <w:rPr>
          <w:lang w:val="en-US"/>
        </w:rPr>
        <w:t xml:space="preserve">M.A. Burakova, I.M. Elmanov, M.N. </w:t>
      </w:r>
      <w:r w:rsidR="00EA0ECA">
        <w:rPr>
          <w:lang w:val="en-US"/>
        </w:rPr>
        <w:t>Ezupova, V.N. Polyakov</w:t>
      </w:r>
    </w:p>
    <w:p w:rsidR="00953057" w:rsidRDefault="00953057" w:rsidP="00953057">
      <w:pPr>
        <w:keepLines/>
        <w:jc w:val="center"/>
        <w:rPr>
          <w:lang w:val="en-US"/>
        </w:rPr>
      </w:pPr>
    </w:p>
    <w:p w:rsidR="009F3CB3" w:rsidRPr="0028592B" w:rsidRDefault="009F3CB3" w:rsidP="00953057">
      <w:pPr>
        <w:keepLines/>
        <w:jc w:val="center"/>
        <w:rPr>
          <w:lang w:val="en-US"/>
        </w:rPr>
      </w:pPr>
      <w:r>
        <w:rPr>
          <w:lang w:val="en-US"/>
        </w:rPr>
        <w:t>Rostov State Transport University</w:t>
      </w:r>
    </w:p>
    <w:p w:rsidR="00953057" w:rsidRDefault="00953057" w:rsidP="00953057">
      <w:pPr>
        <w:keepLines/>
        <w:jc w:val="both"/>
        <w:rPr>
          <w:lang w:val="en-US"/>
        </w:rPr>
      </w:pPr>
    </w:p>
    <w:p w:rsidR="0028592B" w:rsidRPr="00953057" w:rsidRDefault="0028592B" w:rsidP="00953057">
      <w:pPr>
        <w:keepLines/>
        <w:jc w:val="both"/>
        <w:rPr>
          <w:sz w:val="20"/>
          <w:szCs w:val="20"/>
          <w:lang w:val="en-US"/>
        </w:rPr>
      </w:pPr>
      <w:r w:rsidRPr="00953057">
        <w:rPr>
          <w:color w:val="000000"/>
          <w:sz w:val="20"/>
          <w:szCs w:val="20"/>
          <w:shd w:val="clear" w:color="auto" w:fill="FFFFFF"/>
          <w:lang w:val="en-US"/>
        </w:rPr>
        <w:t xml:space="preserve">Abstract: </w:t>
      </w:r>
      <w:r w:rsidR="00AE2DFC" w:rsidRPr="00953057">
        <w:rPr>
          <w:color w:val="000000"/>
          <w:sz w:val="20"/>
          <w:szCs w:val="20"/>
          <w:shd w:val="clear" w:color="auto" w:fill="FFFFFF"/>
          <w:lang w:val="en-US"/>
        </w:rPr>
        <w:t>for the first time the theory of hydrodynamic lubrication was designed for a radial bearing. However, analysis of the most General regularities of formation of an oil wedge is more convenient to use a model of flat gap. The authors proposed a new system of notation, which allowed us to obtain simple analytical expressions for calculation of the main parameters of flat gap.</w:t>
      </w:r>
    </w:p>
    <w:p w:rsidR="0028592B" w:rsidRDefault="0028592B" w:rsidP="00953057">
      <w:pPr>
        <w:keepLines/>
        <w:jc w:val="both"/>
        <w:rPr>
          <w:sz w:val="20"/>
          <w:szCs w:val="20"/>
          <w:lang w:val="en-US"/>
        </w:rPr>
      </w:pPr>
      <w:r w:rsidRPr="00953057">
        <w:rPr>
          <w:b/>
          <w:color w:val="000000"/>
          <w:sz w:val="20"/>
          <w:szCs w:val="20"/>
          <w:shd w:val="clear" w:color="auto" w:fill="FFFFFF"/>
          <w:lang w:val="en-US"/>
        </w:rPr>
        <w:t>Keywords:</w:t>
      </w:r>
      <w:r w:rsidRPr="00953057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E2DFC" w:rsidRPr="00953057">
        <w:rPr>
          <w:color w:val="000000"/>
          <w:sz w:val="20"/>
          <w:szCs w:val="20"/>
          <w:shd w:val="clear" w:color="auto" w:fill="FFFFFF"/>
          <w:lang w:val="en-US"/>
        </w:rPr>
        <w:t>theory of hydrodynamic lubrication mechanism for the formation of an oil wedge, analytical dependencies, settings lubrication.</w:t>
      </w:r>
    </w:p>
    <w:p w:rsidR="00953057" w:rsidRPr="00953057" w:rsidRDefault="00953057" w:rsidP="00953057">
      <w:pPr>
        <w:keepLines/>
        <w:jc w:val="both"/>
        <w:rPr>
          <w:sz w:val="20"/>
          <w:szCs w:val="20"/>
          <w:lang w:val="en-US"/>
        </w:rPr>
      </w:pPr>
    </w:p>
    <w:sectPr w:rsidR="00953057" w:rsidRPr="00953057" w:rsidSect="00953057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32" w:rsidRDefault="004F1B32">
      <w:r>
        <w:separator/>
      </w:r>
    </w:p>
  </w:endnote>
  <w:endnote w:type="continuationSeparator" w:id="1">
    <w:p w:rsidR="004F1B32" w:rsidRDefault="004F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61"/>
      <w:docPartObj>
        <w:docPartGallery w:val="Page Numbers (Bottom of Page)"/>
        <w:docPartUnique/>
      </w:docPartObj>
    </w:sdtPr>
    <w:sdtContent>
      <w:p w:rsidR="00953057" w:rsidRDefault="00D17178">
        <w:pPr>
          <w:pStyle w:val="a6"/>
        </w:pPr>
        <w:fldSimple w:instr=" PAGE   \* MERGEFORMAT ">
          <w:r w:rsidR="002A49A5">
            <w:rPr>
              <w:noProof/>
            </w:rPr>
            <w:t>96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860"/>
      <w:docPartObj>
        <w:docPartGallery w:val="Page Numbers (Bottom of Page)"/>
        <w:docPartUnique/>
      </w:docPartObj>
    </w:sdtPr>
    <w:sdtContent>
      <w:p w:rsidR="00953057" w:rsidRDefault="00D17178" w:rsidP="002A49A5">
        <w:pPr>
          <w:pStyle w:val="a6"/>
          <w:jc w:val="center"/>
        </w:pPr>
        <w:fldSimple w:instr=" PAGE   \* MERGEFORMAT ">
          <w:r w:rsidR="002A49A5">
            <w:rPr>
              <w:noProof/>
            </w:rPr>
            <w:t>97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32" w:rsidRDefault="004F1B32">
      <w:r>
        <w:separator/>
      </w:r>
    </w:p>
  </w:footnote>
  <w:footnote w:type="continuationSeparator" w:id="1">
    <w:p w:rsidR="004F1B32" w:rsidRDefault="004F1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B74FD8"/>
    <w:rsid w:val="000071BA"/>
    <w:rsid w:val="000254DD"/>
    <w:rsid w:val="000B3729"/>
    <w:rsid w:val="00103135"/>
    <w:rsid w:val="00161E7B"/>
    <w:rsid w:val="00180DDF"/>
    <w:rsid w:val="00221167"/>
    <w:rsid w:val="0028592B"/>
    <w:rsid w:val="002A49A5"/>
    <w:rsid w:val="002B2643"/>
    <w:rsid w:val="002D3AE2"/>
    <w:rsid w:val="003951B3"/>
    <w:rsid w:val="003D2687"/>
    <w:rsid w:val="00495873"/>
    <w:rsid w:val="004C3453"/>
    <w:rsid w:val="004F1B32"/>
    <w:rsid w:val="00537737"/>
    <w:rsid w:val="00606152"/>
    <w:rsid w:val="00606F65"/>
    <w:rsid w:val="006136EA"/>
    <w:rsid w:val="00626CF5"/>
    <w:rsid w:val="006515EB"/>
    <w:rsid w:val="00664D43"/>
    <w:rsid w:val="0068076D"/>
    <w:rsid w:val="00691D63"/>
    <w:rsid w:val="00693188"/>
    <w:rsid w:val="006F3712"/>
    <w:rsid w:val="00733424"/>
    <w:rsid w:val="007B26B4"/>
    <w:rsid w:val="007B68A3"/>
    <w:rsid w:val="007C59DE"/>
    <w:rsid w:val="00800CDF"/>
    <w:rsid w:val="008965B7"/>
    <w:rsid w:val="00953057"/>
    <w:rsid w:val="009E4128"/>
    <w:rsid w:val="009F3CB3"/>
    <w:rsid w:val="00A96D1F"/>
    <w:rsid w:val="00AE2DFC"/>
    <w:rsid w:val="00AE5EC0"/>
    <w:rsid w:val="00AF1D31"/>
    <w:rsid w:val="00B34343"/>
    <w:rsid w:val="00B74FD8"/>
    <w:rsid w:val="00B94C79"/>
    <w:rsid w:val="00C11811"/>
    <w:rsid w:val="00C51C28"/>
    <w:rsid w:val="00C7011A"/>
    <w:rsid w:val="00D17178"/>
    <w:rsid w:val="00D23C38"/>
    <w:rsid w:val="00E3254C"/>
    <w:rsid w:val="00EA0ECA"/>
    <w:rsid w:val="00F33B4C"/>
    <w:rsid w:val="00FA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17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D1717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17178"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17178"/>
    <w:pPr>
      <w:keepNext/>
      <w:spacing w:line="360" w:lineRule="auto"/>
      <w:outlineLvl w:val="2"/>
    </w:pPr>
    <w:rPr>
      <w:i/>
      <w:iCs/>
      <w:sz w:val="28"/>
      <w:szCs w:val="28"/>
      <w:lang w:val="en-US"/>
    </w:rPr>
  </w:style>
  <w:style w:type="paragraph" w:styleId="4">
    <w:name w:val="heading 4"/>
    <w:basedOn w:val="a"/>
    <w:next w:val="a"/>
    <w:qFormat/>
    <w:rsid w:val="00D17178"/>
    <w:pPr>
      <w:keepNext/>
      <w:keepLines/>
      <w:jc w:val="center"/>
      <w:outlineLvl w:val="3"/>
    </w:pPr>
    <w:rPr>
      <w:i/>
      <w:iCs/>
      <w:sz w:val="28"/>
      <w:szCs w:val="28"/>
      <w:lang w:val="en-US"/>
    </w:rPr>
  </w:style>
  <w:style w:type="paragraph" w:styleId="5">
    <w:name w:val="heading 5"/>
    <w:basedOn w:val="a"/>
    <w:next w:val="a"/>
    <w:qFormat/>
    <w:rsid w:val="00D17178"/>
    <w:pPr>
      <w:keepNext/>
      <w:keepLines/>
      <w:spacing w:before="120"/>
      <w:ind w:firstLine="720"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1717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71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7178"/>
    <w:rPr>
      <w:rFonts w:cs="Times New Roman"/>
    </w:rPr>
  </w:style>
  <w:style w:type="paragraph" w:styleId="a6">
    <w:name w:val="footer"/>
    <w:basedOn w:val="a"/>
    <w:link w:val="a7"/>
    <w:uiPriority w:val="99"/>
    <w:rsid w:val="00D17178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D17178"/>
    <w:pPr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D17178"/>
    <w:pPr>
      <w:keepLines/>
      <w:ind w:firstLine="720"/>
      <w:jc w:val="both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" Type="http://schemas.openxmlformats.org/officeDocument/2006/relationships/footer" Target="footer2.xml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29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  + 06</vt:lpstr>
    </vt:vector>
  </TitlesOfParts>
  <Company> 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  + 06</dc:title>
  <dc:subject/>
  <dc:creator>марина</dc:creator>
  <cp:keywords/>
  <dc:description/>
  <cp:lastModifiedBy>НТЦ</cp:lastModifiedBy>
  <cp:revision>4</cp:revision>
  <cp:lastPrinted>2014-12-05T07:12:00Z</cp:lastPrinted>
  <dcterms:created xsi:type="dcterms:W3CDTF">2014-12-05T07:00:00Z</dcterms:created>
  <dcterms:modified xsi:type="dcterms:W3CDTF">2014-12-08T10:55:00Z</dcterms:modified>
</cp:coreProperties>
</file>